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9374CB" w14:textId="000EBBBC" w:rsidR="00B61F44" w:rsidRPr="00AA388B" w:rsidRDefault="00AA388B">
      <w:pPr>
        <w:rPr>
          <w:rFonts w:eastAsia="Arial"/>
          <w:sz w:val="8"/>
          <w:szCs w:val="8"/>
          <w:lang w:val="en-GB"/>
        </w:rPr>
      </w:pPr>
      <w:proofErr w:type="spellStart"/>
      <w:r w:rsidRPr="00AA388B">
        <w:rPr>
          <w:b/>
          <w:bCs/>
          <w:sz w:val="32"/>
          <w:szCs w:val="32"/>
          <w:lang w:val="en-GB"/>
        </w:rPr>
        <w:t>Häfele</w:t>
      </w:r>
      <w:proofErr w:type="spellEnd"/>
      <w:r w:rsidRPr="00AA388B">
        <w:rPr>
          <w:b/>
          <w:bCs/>
          <w:sz w:val="32"/>
          <w:szCs w:val="32"/>
          <w:lang w:val="en-GB"/>
        </w:rPr>
        <w:t xml:space="preserve"> Lighting – The ideal symbiosis.</w:t>
      </w:r>
      <w:r w:rsidRPr="00AA388B">
        <w:rPr>
          <w:b/>
          <w:bCs/>
          <w:sz w:val="32"/>
          <w:szCs w:val="32"/>
          <w:lang w:val="en-GB"/>
        </w:rPr>
        <w:br/>
      </w:r>
      <w:r w:rsidRPr="00AA388B">
        <w:rPr>
          <w:rFonts w:eastAsia="Arial"/>
          <w:lang w:val="en-GB"/>
        </w:rPr>
        <w:t>A unique approach to design and planning with furniture and room lighting</w:t>
      </w:r>
      <w:r w:rsidRPr="00AA388B">
        <w:rPr>
          <w:rFonts w:eastAsia="Arial"/>
          <w:lang w:val="en-GB"/>
        </w:rPr>
        <w:br/>
      </w:r>
      <w:r w:rsidRPr="00AA388B">
        <w:rPr>
          <w:rFonts w:eastAsia="Arial"/>
          <w:sz w:val="8"/>
          <w:szCs w:val="8"/>
          <w:lang w:val="en-GB"/>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B61F44" w14:paraId="5F259A7D"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32F43F1A" w14:textId="77777777" w:rsidR="00B61F44" w:rsidRDefault="00AA388B">
            <w:pPr>
              <w:rPr>
                <w:sz w:val="18"/>
                <w:szCs w:val="18"/>
              </w:rPr>
            </w:pPr>
            <w:r>
              <w:rPr>
                <w:noProof/>
                <w:sz w:val="18"/>
                <w:szCs w:val="18"/>
              </w:rPr>
              <w:drawing>
                <wp:inline distT="0" distB="0" distL="0" distR="0" wp14:anchorId="5E7557EA" wp14:editId="56BA8C24">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40A4A9A4" w14:textId="77777777" w:rsidR="00B61F44" w:rsidRDefault="00AA388B">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B61F44" w:rsidRPr="00AA388B" w14:paraId="25133B8C"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080CD891" w14:textId="77777777" w:rsidR="00B61F44" w:rsidRPr="00AA388B" w:rsidRDefault="00AA388B">
            <w:pPr>
              <w:spacing w:after="240"/>
              <w:rPr>
                <w:sz w:val="20"/>
                <w:szCs w:val="20"/>
                <w:lang w:val="en-GB"/>
              </w:rPr>
            </w:pPr>
            <w:proofErr w:type="spellStart"/>
            <w:r w:rsidRPr="00AA388B">
              <w:rPr>
                <w:i/>
                <w:sz w:val="20"/>
                <w:szCs w:val="20"/>
                <w:lang w:val="en-GB"/>
              </w:rPr>
              <w:t>Häfele</w:t>
            </w:r>
            <w:proofErr w:type="spellEnd"/>
            <w:r w:rsidRPr="00AA388B">
              <w:rPr>
                <w:i/>
                <w:sz w:val="20"/>
                <w:szCs w:val="20"/>
                <w:lang w:val="en-GB"/>
              </w:rPr>
              <w:t xml:space="preserve"> offers its partners a unique approach to design and planning with furniture and room lighting. After all, </w:t>
            </w:r>
            <w:proofErr w:type="spellStart"/>
            <w:r w:rsidRPr="00AA388B">
              <w:rPr>
                <w:i/>
                <w:sz w:val="20"/>
                <w:szCs w:val="20"/>
                <w:lang w:val="en-GB"/>
              </w:rPr>
              <w:t>Häfele</w:t>
            </w:r>
            <w:proofErr w:type="spellEnd"/>
            <w:r w:rsidRPr="00AA388B">
              <w:rPr>
                <w:i/>
                <w:sz w:val="20"/>
                <w:szCs w:val="20"/>
                <w:lang w:val="en-GB"/>
              </w:rPr>
              <w:t xml:space="preserve"> </w:t>
            </w:r>
            <w:r w:rsidRPr="00AA388B">
              <w:rPr>
                <w:i/>
                <w:sz w:val="20"/>
                <w:szCs w:val="20"/>
                <w:lang w:val="en-GB"/>
              </w:rPr>
              <w:t xml:space="preserve">Lighting is the first and to date only brand to combine the application areas of “lighting in furniture” and “lighting in rooms” into an integrated and networked holistic experience. </w:t>
            </w:r>
            <w:proofErr w:type="spellStart"/>
            <w:r w:rsidRPr="00AA388B">
              <w:rPr>
                <w:i/>
                <w:sz w:val="20"/>
                <w:szCs w:val="20"/>
                <w:lang w:val="en-GB"/>
              </w:rPr>
              <w:t>Häfele</w:t>
            </w:r>
            <w:proofErr w:type="spellEnd"/>
            <w:r w:rsidRPr="00AA388B">
              <w:rPr>
                <w:i/>
                <w:sz w:val="20"/>
                <w:szCs w:val="20"/>
                <w:lang w:val="en-GB"/>
              </w:rPr>
              <w:t xml:space="preserve"> Lighting solutions are already in use in numerous projects around the world – from healthcare and hotel projects to store fitting, office spaces and residential settings. </w:t>
            </w:r>
            <w:proofErr w:type="spellStart"/>
            <w:r w:rsidRPr="00AA388B">
              <w:rPr>
                <w:i/>
                <w:sz w:val="20"/>
                <w:szCs w:val="20"/>
                <w:lang w:val="en-GB"/>
              </w:rPr>
              <w:t>Häfele</w:t>
            </w:r>
            <w:proofErr w:type="spellEnd"/>
            <w:r w:rsidRPr="00AA388B">
              <w:rPr>
                <w:i/>
                <w:sz w:val="20"/>
                <w:szCs w:val="20"/>
                <w:lang w:val="en-GB"/>
              </w:rPr>
              <w:t xml:space="preserve"> will be demonstrating the impressive effect of perfectly harmonised lighting concepts and lighting solutions at the leading international trade </w:t>
            </w:r>
            <w:r w:rsidRPr="00AA388B">
              <w:rPr>
                <w:i/>
                <w:sz w:val="20"/>
                <w:szCs w:val="20"/>
                <w:lang w:val="en-GB"/>
              </w:rPr>
              <w:t xml:space="preserve">fair, </w:t>
            </w:r>
            <w:proofErr w:type="spellStart"/>
            <w:r w:rsidRPr="00AA388B">
              <w:rPr>
                <w:i/>
                <w:sz w:val="20"/>
                <w:szCs w:val="20"/>
                <w:lang w:val="en-GB"/>
              </w:rPr>
              <w:t>interzum</w:t>
            </w:r>
            <w:proofErr w:type="spellEnd"/>
            <w:r w:rsidRPr="00AA388B">
              <w:rPr>
                <w:i/>
                <w:sz w:val="20"/>
                <w:szCs w:val="20"/>
                <w:lang w:val="en-GB"/>
              </w:rPr>
              <w:t xml:space="preserve"> 2025, in Cologne.</w:t>
            </w:r>
          </w:p>
          <w:p w14:paraId="6FDCD9F0" w14:textId="77777777" w:rsidR="00B61F44" w:rsidRPr="00AA388B" w:rsidRDefault="00AA388B">
            <w:pPr>
              <w:spacing w:after="240"/>
              <w:rPr>
                <w:sz w:val="20"/>
                <w:szCs w:val="20"/>
                <w:lang w:val="en-GB"/>
              </w:rPr>
            </w:pPr>
            <w:r w:rsidRPr="00AA388B">
              <w:rPr>
                <w:sz w:val="20"/>
                <w:szCs w:val="20"/>
                <w:lang w:val="en-GB"/>
              </w:rPr>
              <w:t>Furniture lighting creates an atmosphere. Integrated lighting enhances the overall ambience of a room. Room lighting has an impact on the mood and our sense of well-being. It determines how we perceive the environment and what emotions it evokes within us. Targeted lighting design allows the mood to be customised to different requirements. With intelligent control functions, it is possible to blend functionality and atmosphere into perfectly harmonised lighting solutions that increase the comfort and thus t</w:t>
            </w:r>
            <w:r w:rsidRPr="00AA388B">
              <w:rPr>
                <w:sz w:val="20"/>
                <w:szCs w:val="20"/>
                <w:lang w:val="en-GB"/>
              </w:rPr>
              <w:t xml:space="preserve">he value of the room. </w:t>
            </w:r>
            <w:proofErr w:type="spellStart"/>
            <w:r w:rsidRPr="00AA388B">
              <w:rPr>
                <w:sz w:val="20"/>
                <w:szCs w:val="20"/>
                <w:lang w:val="en-GB"/>
              </w:rPr>
              <w:t>Häfele</w:t>
            </w:r>
            <w:proofErr w:type="spellEnd"/>
            <w:r w:rsidRPr="00AA388B">
              <w:rPr>
                <w:sz w:val="20"/>
                <w:szCs w:val="20"/>
                <w:lang w:val="en-GB"/>
              </w:rPr>
              <w:t xml:space="preserve"> Lighting offers comprehensive solutions for all these scenarios.</w:t>
            </w:r>
          </w:p>
          <w:p w14:paraId="06A1ACEC" w14:textId="77777777" w:rsidR="00B61F44" w:rsidRPr="00AA388B" w:rsidRDefault="00AA388B">
            <w:pPr>
              <w:spacing w:after="240"/>
              <w:rPr>
                <w:sz w:val="20"/>
                <w:szCs w:val="20"/>
                <w:lang w:val="en-GB"/>
              </w:rPr>
            </w:pPr>
            <w:r w:rsidRPr="00AA388B">
              <w:rPr>
                <w:b/>
                <w:sz w:val="20"/>
                <w:szCs w:val="20"/>
                <w:lang w:val="en-GB"/>
              </w:rPr>
              <w:t>Light wherever it is needed</w:t>
            </w:r>
          </w:p>
          <w:p w14:paraId="0373A065" w14:textId="77777777" w:rsidR="00B61F44" w:rsidRPr="00AA388B" w:rsidRDefault="00AA388B">
            <w:pPr>
              <w:spacing w:after="240"/>
              <w:rPr>
                <w:sz w:val="20"/>
                <w:szCs w:val="20"/>
                <w:lang w:val="en-GB"/>
              </w:rPr>
            </w:pPr>
            <w:proofErr w:type="spellStart"/>
            <w:r w:rsidRPr="00AA388B">
              <w:rPr>
                <w:sz w:val="20"/>
                <w:szCs w:val="20"/>
                <w:lang w:val="en-GB"/>
              </w:rPr>
              <w:t>Häfele</w:t>
            </w:r>
            <w:proofErr w:type="spellEnd"/>
            <w:r w:rsidRPr="00AA388B">
              <w:rPr>
                <w:sz w:val="20"/>
                <w:szCs w:val="20"/>
                <w:lang w:val="en-GB"/>
              </w:rPr>
              <w:t xml:space="preserve"> will present its new 24V lighting system, </w:t>
            </w:r>
            <w:proofErr w:type="spellStart"/>
            <w:r w:rsidRPr="00AA388B">
              <w:rPr>
                <w:sz w:val="20"/>
                <w:szCs w:val="20"/>
                <w:lang w:val="en-GB"/>
              </w:rPr>
              <w:t>OneCable</w:t>
            </w:r>
            <w:proofErr w:type="spellEnd"/>
            <w:r w:rsidRPr="00AA388B">
              <w:rPr>
                <w:sz w:val="20"/>
                <w:szCs w:val="20"/>
                <w:lang w:val="en-GB"/>
              </w:rPr>
              <w:t xml:space="preserve">, a versatile, straightforward solution for room lighting, at the </w:t>
            </w:r>
            <w:proofErr w:type="spellStart"/>
            <w:r w:rsidRPr="00AA388B">
              <w:rPr>
                <w:sz w:val="20"/>
                <w:szCs w:val="20"/>
                <w:lang w:val="en-GB"/>
              </w:rPr>
              <w:t>interzum</w:t>
            </w:r>
            <w:proofErr w:type="spellEnd"/>
            <w:r w:rsidRPr="00AA388B">
              <w:rPr>
                <w:sz w:val="20"/>
                <w:szCs w:val="20"/>
                <w:lang w:val="en-GB"/>
              </w:rPr>
              <w:t xml:space="preserve"> trade fair. This allows lighting solutions to be seamlessly extended from the furniture into the room. For furniture manufacturers, this increases the scope for design: in addition to light that radiates within the furniture and light that radiates from the furniture into the room, </w:t>
            </w:r>
            <w:proofErr w:type="spellStart"/>
            <w:r w:rsidRPr="00AA388B">
              <w:rPr>
                <w:sz w:val="20"/>
                <w:szCs w:val="20"/>
                <w:lang w:val="en-GB"/>
              </w:rPr>
              <w:t>OneCable</w:t>
            </w:r>
            <w:proofErr w:type="spellEnd"/>
            <w:r w:rsidRPr="00AA388B">
              <w:rPr>
                <w:sz w:val="20"/>
                <w:szCs w:val="20"/>
                <w:lang w:val="en-GB"/>
              </w:rPr>
              <w:t xml:space="preserve"> can also be used to direct light specifically to where it is needed – for example on kitchen i</w:t>
            </w:r>
            <w:r w:rsidRPr="00AA388B">
              <w:rPr>
                <w:sz w:val="20"/>
                <w:szCs w:val="20"/>
                <w:lang w:val="en-GB"/>
              </w:rPr>
              <w:t xml:space="preserve">slands, dining tables or furniture fronts. As such, it can prove to be an impressive addition to </w:t>
            </w:r>
            <w:r w:rsidRPr="00AA388B">
              <w:rPr>
                <w:sz w:val="20"/>
                <w:szCs w:val="20"/>
                <w:lang w:val="en-GB"/>
              </w:rPr>
              <w:lastRenderedPageBreak/>
              <w:t xml:space="preserve">the standard range for kitchen studios or for contract furnishers from other sectors. The really impressive thing about </w:t>
            </w:r>
            <w:proofErr w:type="spellStart"/>
            <w:r w:rsidRPr="00AA388B">
              <w:rPr>
                <w:sz w:val="20"/>
                <w:szCs w:val="20"/>
                <w:lang w:val="en-GB"/>
              </w:rPr>
              <w:t>OneCable</w:t>
            </w:r>
            <w:proofErr w:type="spellEnd"/>
            <w:r w:rsidRPr="00AA388B">
              <w:rPr>
                <w:sz w:val="20"/>
                <w:szCs w:val="20"/>
                <w:lang w:val="en-GB"/>
              </w:rPr>
              <w:t xml:space="preserve"> is that it adapts flexibly to changing room situations – making it ideal as a solution for new builds, but also for renovations or remodelling rooms.</w:t>
            </w:r>
          </w:p>
          <w:p w14:paraId="05DD012F" w14:textId="77777777" w:rsidR="00B61F44" w:rsidRPr="00AA388B" w:rsidRDefault="00AA388B">
            <w:pPr>
              <w:spacing w:after="240"/>
              <w:rPr>
                <w:sz w:val="20"/>
                <w:szCs w:val="20"/>
                <w:lang w:val="en-GB"/>
              </w:rPr>
            </w:pPr>
            <w:proofErr w:type="spellStart"/>
            <w:r w:rsidRPr="00AA388B">
              <w:rPr>
                <w:sz w:val="20"/>
                <w:szCs w:val="20"/>
                <w:lang w:val="en-GB"/>
              </w:rPr>
              <w:t>OneCable</w:t>
            </w:r>
            <w:proofErr w:type="spellEnd"/>
            <w:r w:rsidRPr="00AA388B">
              <w:rPr>
                <w:sz w:val="20"/>
                <w:szCs w:val="20"/>
                <w:lang w:val="en-GB"/>
              </w:rPr>
              <w:t xml:space="preserve"> achieves individuality and creates a special atmosphere through skilful, additive lighting – with minimal installation effort. The system consists of a single profile with corner connectors into which a flat ribbon cable is inserted. It is connected via a conventional 230V socket. Lighting effects can then be added at any point in the system. Various, easily adaptable luminaire types enable both diffuse and focussed lighting. These can be combined at will. Smart control via </w:t>
            </w:r>
            <w:proofErr w:type="spellStart"/>
            <w:r w:rsidRPr="00AA388B">
              <w:rPr>
                <w:sz w:val="20"/>
                <w:szCs w:val="20"/>
                <w:lang w:val="en-GB"/>
              </w:rPr>
              <w:t>Häfele</w:t>
            </w:r>
            <w:proofErr w:type="spellEnd"/>
            <w:r w:rsidRPr="00AA388B">
              <w:rPr>
                <w:sz w:val="20"/>
                <w:szCs w:val="20"/>
                <w:lang w:val="en-GB"/>
              </w:rPr>
              <w:t xml:space="preserve"> Connect Mesh enables cust</w:t>
            </w:r>
            <w:r w:rsidRPr="00AA388B">
              <w:rPr>
                <w:sz w:val="20"/>
                <w:szCs w:val="20"/>
                <w:lang w:val="en-GB"/>
              </w:rPr>
              <w:t xml:space="preserve">omised lighting scenarios to be configured for </w:t>
            </w:r>
            <w:proofErr w:type="spellStart"/>
            <w:r w:rsidRPr="00AA388B">
              <w:rPr>
                <w:sz w:val="20"/>
                <w:szCs w:val="20"/>
                <w:lang w:val="en-GB"/>
              </w:rPr>
              <w:t>OneCable</w:t>
            </w:r>
            <w:proofErr w:type="spellEnd"/>
            <w:r w:rsidRPr="00AA388B">
              <w:rPr>
                <w:sz w:val="20"/>
                <w:szCs w:val="20"/>
                <w:lang w:val="en-GB"/>
              </w:rPr>
              <w:t>.</w:t>
            </w:r>
          </w:p>
          <w:p w14:paraId="0A832E49" w14:textId="77777777" w:rsidR="00B61F44" w:rsidRPr="00AA388B" w:rsidRDefault="00AA388B">
            <w:pPr>
              <w:spacing w:after="240"/>
              <w:rPr>
                <w:sz w:val="20"/>
                <w:szCs w:val="20"/>
                <w:lang w:val="en-GB"/>
              </w:rPr>
            </w:pPr>
            <w:r w:rsidRPr="00AA388B">
              <w:rPr>
                <w:b/>
                <w:sz w:val="20"/>
                <w:szCs w:val="20"/>
                <w:lang w:val="en-GB"/>
              </w:rPr>
              <w:t>Linear, versatile and powerful</w:t>
            </w:r>
          </w:p>
          <w:p w14:paraId="65936190" w14:textId="77777777" w:rsidR="00B61F44" w:rsidRPr="00AA388B" w:rsidRDefault="00AA388B">
            <w:pPr>
              <w:spacing w:after="240"/>
              <w:rPr>
                <w:sz w:val="20"/>
                <w:szCs w:val="20"/>
                <w:lang w:val="en-GB"/>
              </w:rPr>
            </w:pPr>
            <w:r w:rsidRPr="00AA388B">
              <w:rPr>
                <w:sz w:val="20"/>
                <w:szCs w:val="20"/>
                <w:lang w:val="en-GB"/>
              </w:rPr>
              <w:t xml:space="preserve">Be it in kitchens, shops, healthcare, offices or hotels – well-directed, linear light gives rooms a special ambience. The innovative core range of 24V LED strip lights from </w:t>
            </w:r>
            <w:proofErr w:type="spellStart"/>
            <w:r w:rsidRPr="00AA388B">
              <w:rPr>
                <w:sz w:val="20"/>
                <w:szCs w:val="20"/>
                <w:lang w:val="en-GB"/>
              </w:rPr>
              <w:t>Häfele</w:t>
            </w:r>
            <w:proofErr w:type="spellEnd"/>
            <w:r w:rsidRPr="00AA388B">
              <w:rPr>
                <w:sz w:val="20"/>
                <w:szCs w:val="20"/>
                <w:lang w:val="en-GB"/>
              </w:rPr>
              <w:t xml:space="preserve"> Lighting, intended for the design of linear furniture or room lighting, combines all the technical and aesthetic lighting benefits in a clearly structured, high-performance selection.</w:t>
            </w:r>
          </w:p>
          <w:p w14:paraId="6212B03F" w14:textId="77777777" w:rsidR="00B61F44" w:rsidRPr="00AA388B" w:rsidRDefault="00AA388B">
            <w:pPr>
              <w:spacing w:after="240"/>
              <w:rPr>
                <w:sz w:val="20"/>
                <w:szCs w:val="20"/>
                <w:lang w:val="en-GB"/>
              </w:rPr>
            </w:pPr>
            <w:r w:rsidRPr="00AA388B">
              <w:rPr>
                <w:sz w:val="20"/>
                <w:szCs w:val="20"/>
                <w:lang w:val="en-GB"/>
              </w:rPr>
              <w:t xml:space="preserve">The </w:t>
            </w:r>
            <w:proofErr w:type="spellStart"/>
            <w:r w:rsidRPr="00AA388B">
              <w:rPr>
                <w:sz w:val="20"/>
                <w:szCs w:val="20"/>
                <w:lang w:val="en-GB"/>
              </w:rPr>
              <w:t>Häfele</w:t>
            </w:r>
            <w:proofErr w:type="spellEnd"/>
            <w:r w:rsidRPr="00AA388B">
              <w:rPr>
                <w:sz w:val="20"/>
                <w:szCs w:val="20"/>
                <w:lang w:val="en-GB"/>
              </w:rPr>
              <w:t xml:space="preserve"> Lighting 24V High Efficiency LED strip lights with 160 </w:t>
            </w:r>
            <w:proofErr w:type="spellStart"/>
            <w:r w:rsidRPr="00AA388B">
              <w:rPr>
                <w:sz w:val="20"/>
                <w:szCs w:val="20"/>
                <w:lang w:val="en-GB"/>
              </w:rPr>
              <w:t>lm</w:t>
            </w:r>
            <w:proofErr w:type="spellEnd"/>
            <w:r w:rsidRPr="00AA388B">
              <w:rPr>
                <w:sz w:val="20"/>
                <w:szCs w:val="20"/>
                <w:lang w:val="en-GB"/>
              </w:rPr>
              <w:t>/W are brand new to the range. They enable the same technology to be used for room and furniture lighting. They are significantly more efficient than conventional standard LED strip lights. This offers several advantages: In addition to their high light output and more homogeneous light pattern, they reduce the overall installation costs, as fewer power supply units or distributors are required. They also have a life time of at least 80,000 hou</w:t>
            </w:r>
            <w:r w:rsidRPr="00AA388B">
              <w:rPr>
                <w:sz w:val="20"/>
                <w:szCs w:val="20"/>
                <w:lang w:val="en-GB"/>
              </w:rPr>
              <w:t>rs. On balance, this translates into significantly lower maintenance effort and costs.</w:t>
            </w:r>
          </w:p>
          <w:p w14:paraId="0200400D" w14:textId="77777777" w:rsidR="00B61F44" w:rsidRPr="00AA388B" w:rsidRDefault="00AA388B">
            <w:pPr>
              <w:spacing w:after="240"/>
              <w:rPr>
                <w:sz w:val="20"/>
                <w:szCs w:val="20"/>
                <w:lang w:val="en-GB"/>
              </w:rPr>
            </w:pPr>
            <w:r w:rsidRPr="00AA388B">
              <w:rPr>
                <w:sz w:val="20"/>
                <w:szCs w:val="20"/>
                <w:lang w:val="en-GB"/>
              </w:rPr>
              <w:t xml:space="preserve">The entire </w:t>
            </w:r>
            <w:proofErr w:type="spellStart"/>
            <w:r w:rsidRPr="00AA388B">
              <w:rPr>
                <w:sz w:val="20"/>
                <w:szCs w:val="20"/>
                <w:lang w:val="en-GB"/>
              </w:rPr>
              <w:t>Häfele</w:t>
            </w:r>
            <w:proofErr w:type="spellEnd"/>
            <w:r w:rsidRPr="00AA388B">
              <w:rPr>
                <w:sz w:val="20"/>
                <w:szCs w:val="20"/>
                <w:lang w:val="en-GB"/>
              </w:rPr>
              <w:t xml:space="preserve"> Lighting LED light strip range comprises numerous variants for the design of functional or ambient lighting: It includes colour temperatures from 2700 K to 5000 K as well as standard, RGB, </w:t>
            </w:r>
            <w:proofErr w:type="spellStart"/>
            <w:r w:rsidRPr="00AA388B">
              <w:rPr>
                <w:sz w:val="20"/>
                <w:szCs w:val="20"/>
                <w:lang w:val="en-GB"/>
              </w:rPr>
              <w:t>Tunable</w:t>
            </w:r>
            <w:proofErr w:type="spellEnd"/>
            <w:r w:rsidRPr="00AA388B">
              <w:rPr>
                <w:sz w:val="20"/>
                <w:szCs w:val="20"/>
                <w:lang w:val="en-GB"/>
              </w:rPr>
              <w:t xml:space="preserve"> White, silicone and COB LED strips lights. The section length is 50 millimetres for standard variants and a minimum of 16 millimetres for COB strips. The installation process is also extremely straightforward – all LED strip lights are compatible with </w:t>
            </w:r>
            <w:proofErr w:type="spellStart"/>
            <w:r w:rsidRPr="00AA388B">
              <w:rPr>
                <w:sz w:val="20"/>
                <w:szCs w:val="20"/>
                <w:lang w:val="en-GB"/>
              </w:rPr>
              <w:t>Häfele’s</w:t>
            </w:r>
            <w:proofErr w:type="spellEnd"/>
            <w:r w:rsidRPr="00AA388B">
              <w:rPr>
                <w:sz w:val="20"/>
                <w:szCs w:val="20"/>
                <w:lang w:val="en-GB"/>
              </w:rPr>
              <w:t xml:space="preserve"> range of accessories.</w:t>
            </w:r>
          </w:p>
          <w:p w14:paraId="5EA5DA0F" w14:textId="77777777" w:rsidR="00B61F44" w:rsidRPr="00AA388B" w:rsidRDefault="00AA388B">
            <w:pPr>
              <w:spacing w:after="240"/>
              <w:rPr>
                <w:sz w:val="20"/>
                <w:szCs w:val="20"/>
                <w:lang w:val="en-GB"/>
              </w:rPr>
            </w:pPr>
            <w:r w:rsidRPr="00AA388B">
              <w:rPr>
                <w:b/>
                <w:sz w:val="20"/>
                <w:szCs w:val="20"/>
                <w:lang w:val="en-GB"/>
              </w:rPr>
              <w:t>Lighting scenarios that appear as if by magic</w:t>
            </w:r>
          </w:p>
          <w:p w14:paraId="1BAB5928" w14:textId="77777777" w:rsidR="00B61F44" w:rsidRPr="00AA388B" w:rsidRDefault="00AA388B">
            <w:pPr>
              <w:spacing w:after="240"/>
              <w:rPr>
                <w:sz w:val="20"/>
                <w:szCs w:val="20"/>
                <w:lang w:val="en-GB"/>
              </w:rPr>
            </w:pPr>
            <w:r w:rsidRPr="00AA388B">
              <w:rPr>
                <w:sz w:val="20"/>
                <w:szCs w:val="20"/>
                <w:lang w:val="en-GB"/>
              </w:rPr>
              <w:t xml:space="preserve">The interplay between the lighting elements is decisive for the spatial effect. To network the Bluetooth® Mesh-compatible </w:t>
            </w:r>
            <w:proofErr w:type="spellStart"/>
            <w:r w:rsidRPr="00AA388B">
              <w:rPr>
                <w:sz w:val="20"/>
                <w:szCs w:val="20"/>
                <w:lang w:val="en-GB"/>
              </w:rPr>
              <w:t>Häfele</w:t>
            </w:r>
            <w:proofErr w:type="spellEnd"/>
            <w:r w:rsidRPr="00AA388B">
              <w:rPr>
                <w:sz w:val="20"/>
                <w:szCs w:val="20"/>
                <w:lang w:val="en-GB"/>
              </w:rPr>
              <w:t xml:space="preserve"> Lighting components with each other, </w:t>
            </w:r>
            <w:proofErr w:type="spellStart"/>
            <w:r w:rsidRPr="00AA388B">
              <w:rPr>
                <w:sz w:val="20"/>
                <w:szCs w:val="20"/>
                <w:lang w:val="en-GB"/>
              </w:rPr>
              <w:t>Häfele</w:t>
            </w:r>
            <w:proofErr w:type="spellEnd"/>
            <w:r w:rsidRPr="00AA388B">
              <w:rPr>
                <w:sz w:val="20"/>
                <w:szCs w:val="20"/>
                <w:lang w:val="en-GB"/>
              </w:rPr>
              <w:t xml:space="preserve"> offers the Connect Mesh app, a mobile application that can be used to set up and control </w:t>
            </w:r>
            <w:proofErr w:type="spellStart"/>
            <w:r w:rsidRPr="00AA388B">
              <w:rPr>
                <w:sz w:val="20"/>
                <w:szCs w:val="20"/>
                <w:lang w:val="en-GB"/>
              </w:rPr>
              <w:t>Häfele</w:t>
            </w:r>
            <w:proofErr w:type="spellEnd"/>
            <w:r w:rsidRPr="00AA388B">
              <w:rPr>
                <w:sz w:val="20"/>
                <w:szCs w:val="20"/>
                <w:lang w:val="en-GB"/>
              </w:rPr>
              <w:t xml:space="preserve"> Lighting luminaires.</w:t>
            </w:r>
          </w:p>
          <w:p w14:paraId="178806A3" w14:textId="77777777" w:rsidR="00B61F44" w:rsidRPr="00AA388B" w:rsidRDefault="00AA388B">
            <w:pPr>
              <w:spacing w:after="240"/>
              <w:rPr>
                <w:sz w:val="20"/>
                <w:szCs w:val="20"/>
                <w:lang w:val="en-GB"/>
              </w:rPr>
            </w:pPr>
            <w:r w:rsidRPr="00AA388B">
              <w:rPr>
                <w:sz w:val="20"/>
                <w:szCs w:val="20"/>
                <w:lang w:val="en-GB"/>
              </w:rPr>
              <w:t xml:space="preserve">Users can enjoy the benefits of a completely intuitive operating mode. It is also possible to customise or </w:t>
            </w:r>
            <w:r w:rsidRPr="00AA388B">
              <w:rPr>
                <w:sz w:val="20"/>
                <w:szCs w:val="20"/>
                <w:lang w:val="en-GB"/>
              </w:rPr>
              <w:t xml:space="preserve">automatically switch between dark and light modes. The dashboard gives users quick access to frequently used </w:t>
            </w:r>
            <w:r w:rsidRPr="00AA388B">
              <w:rPr>
                <w:sz w:val="20"/>
                <w:szCs w:val="20"/>
                <w:lang w:val="en-GB"/>
              </w:rPr>
              <w:lastRenderedPageBreak/>
              <w:t xml:space="preserve">functions: certain features can be prioritised in the app by simply marking them. What's more, automated time control makes things even more convenient. Smart home devices can be operated by voice command and seamlessly integrated using </w:t>
            </w:r>
            <w:proofErr w:type="spellStart"/>
            <w:r w:rsidRPr="00AA388B">
              <w:rPr>
                <w:sz w:val="20"/>
                <w:szCs w:val="20"/>
                <w:lang w:val="en-GB"/>
              </w:rPr>
              <w:t>Häfele</w:t>
            </w:r>
            <w:proofErr w:type="spellEnd"/>
            <w:r w:rsidRPr="00AA388B">
              <w:rPr>
                <w:sz w:val="20"/>
                <w:szCs w:val="20"/>
                <w:lang w:val="en-GB"/>
              </w:rPr>
              <w:t xml:space="preserve"> Connect Gateway and Alexa.</w:t>
            </w:r>
          </w:p>
          <w:p w14:paraId="58734A0B" w14:textId="77777777" w:rsidR="00B61F44" w:rsidRPr="00AA388B" w:rsidRDefault="00AA388B">
            <w:pPr>
              <w:spacing w:after="240"/>
              <w:rPr>
                <w:sz w:val="20"/>
                <w:szCs w:val="20"/>
                <w:lang w:val="en-GB"/>
              </w:rPr>
            </w:pPr>
            <w:r w:rsidRPr="00AA388B">
              <w:rPr>
                <w:sz w:val="20"/>
                <w:szCs w:val="20"/>
                <w:lang w:val="en-GB"/>
              </w:rPr>
              <w:t>An entirely new feature in the current version 2.2 is that established networks can be synchronised on multiple devices via a cloud. Mesh boxes and assigned lights are now also linked visually on the screen display. This makes it easier to identify the nodes, as the relevant mesh box flashes when tapped in the app. The app also recognises components that have already been integrated into the network. This means it can quickly restore associated functions if required.</w:t>
            </w:r>
          </w:p>
          <w:p w14:paraId="59EC75FD" w14:textId="77777777" w:rsidR="00B61F44" w:rsidRPr="00AA388B" w:rsidRDefault="00AA388B">
            <w:pPr>
              <w:spacing w:after="240"/>
              <w:rPr>
                <w:sz w:val="20"/>
                <w:szCs w:val="20"/>
                <w:lang w:val="en-GB"/>
              </w:rPr>
            </w:pPr>
            <w:proofErr w:type="spellStart"/>
            <w:r w:rsidRPr="00AA388B">
              <w:rPr>
                <w:b/>
                <w:sz w:val="20"/>
                <w:szCs w:val="20"/>
                <w:lang w:val="en-GB"/>
              </w:rPr>
              <w:t>Häfele</w:t>
            </w:r>
            <w:proofErr w:type="spellEnd"/>
            <w:r w:rsidRPr="00AA388B">
              <w:rPr>
                <w:b/>
                <w:sz w:val="20"/>
                <w:szCs w:val="20"/>
                <w:lang w:val="en-GB"/>
              </w:rPr>
              <w:t xml:space="preserve"> Services – Reliable partners throughout the entire process</w:t>
            </w:r>
          </w:p>
          <w:p w14:paraId="5F775DA0" w14:textId="77777777" w:rsidR="00B61F44" w:rsidRPr="00AA388B" w:rsidRDefault="00AA388B">
            <w:pPr>
              <w:spacing w:after="240"/>
              <w:rPr>
                <w:sz w:val="20"/>
                <w:szCs w:val="20"/>
                <w:lang w:val="en-GB"/>
              </w:rPr>
            </w:pPr>
            <w:r w:rsidRPr="00AA388B">
              <w:rPr>
                <w:sz w:val="20"/>
                <w:szCs w:val="20"/>
                <w:lang w:val="en-GB"/>
              </w:rPr>
              <w:t xml:space="preserve">Customers who want to design and implement lighting solutions can utilise </w:t>
            </w:r>
            <w:proofErr w:type="spellStart"/>
            <w:r w:rsidRPr="00AA388B">
              <w:rPr>
                <w:sz w:val="20"/>
                <w:szCs w:val="20"/>
                <w:lang w:val="en-GB"/>
              </w:rPr>
              <w:t>Häfele’s</w:t>
            </w:r>
            <w:proofErr w:type="spellEnd"/>
            <w:r w:rsidRPr="00AA388B">
              <w:rPr>
                <w:sz w:val="20"/>
                <w:szCs w:val="20"/>
                <w:lang w:val="en-GB"/>
              </w:rPr>
              <w:t xml:space="preserve"> extensive Plus services if they wish. The programme offers expert support throughout the entire work process.</w:t>
            </w:r>
          </w:p>
          <w:p w14:paraId="014FA07D" w14:textId="77777777" w:rsidR="00B61F44" w:rsidRPr="00AA388B" w:rsidRDefault="00AA388B">
            <w:pPr>
              <w:spacing w:after="240"/>
              <w:rPr>
                <w:sz w:val="20"/>
                <w:szCs w:val="20"/>
                <w:lang w:val="en-GB"/>
              </w:rPr>
            </w:pPr>
            <w:r w:rsidRPr="00AA388B">
              <w:rPr>
                <w:sz w:val="20"/>
                <w:szCs w:val="20"/>
                <w:lang w:val="en-GB"/>
              </w:rPr>
              <w:t>From knowledge acquisition (</w:t>
            </w:r>
            <w:proofErr w:type="spellStart"/>
            <w:r w:rsidRPr="00AA388B">
              <w:rPr>
                <w:sz w:val="20"/>
                <w:szCs w:val="20"/>
                <w:lang w:val="en-GB"/>
              </w:rPr>
              <w:t>Häfele</w:t>
            </w:r>
            <w:proofErr w:type="spellEnd"/>
            <w:r w:rsidRPr="00AA388B">
              <w:rPr>
                <w:sz w:val="20"/>
                <w:szCs w:val="20"/>
                <w:lang w:val="en-GB"/>
              </w:rPr>
              <w:t xml:space="preserve"> Academy) to consulting support (</w:t>
            </w:r>
            <w:proofErr w:type="spellStart"/>
            <w:r w:rsidRPr="00AA388B">
              <w:rPr>
                <w:sz w:val="20"/>
                <w:szCs w:val="20"/>
                <w:lang w:val="en-GB"/>
              </w:rPr>
              <w:t>Häfele</w:t>
            </w:r>
            <w:proofErr w:type="spellEnd"/>
            <w:r w:rsidRPr="00AA388B">
              <w:rPr>
                <w:sz w:val="20"/>
                <w:szCs w:val="20"/>
                <w:lang w:val="en-GB"/>
              </w:rPr>
              <w:t xml:space="preserve"> Lighting Manual), planning aids (e.g. lighting proposals) and production </w:t>
            </w:r>
            <w:r w:rsidRPr="00AA388B">
              <w:rPr>
                <w:sz w:val="20"/>
                <w:szCs w:val="20"/>
                <w:lang w:val="en-GB"/>
              </w:rPr>
              <w:t>facilitation (e.g. pre-assembled LED linear lights) to installation and maintenance (Technical Lighting Support).</w:t>
            </w:r>
          </w:p>
          <w:p w14:paraId="66CC9B52" w14:textId="77777777" w:rsidR="00B61F44" w:rsidRPr="00AA388B" w:rsidRDefault="00AA388B">
            <w:pPr>
              <w:spacing w:after="240"/>
              <w:rPr>
                <w:sz w:val="20"/>
                <w:szCs w:val="20"/>
                <w:lang w:val="en-GB"/>
              </w:rPr>
            </w:pPr>
            <w:r w:rsidRPr="00AA388B">
              <w:rPr>
                <w:sz w:val="20"/>
                <w:szCs w:val="20"/>
                <w:lang w:val="en-GB"/>
              </w:rPr>
              <w:t xml:space="preserve">The broad spectrum covered by </w:t>
            </w:r>
            <w:proofErr w:type="spellStart"/>
            <w:r w:rsidRPr="00AA388B">
              <w:rPr>
                <w:sz w:val="20"/>
                <w:szCs w:val="20"/>
                <w:lang w:val="en-GB"/>
              </w:rPr>
              <w:t>Häfele</w:t>
            </w:r>
            <w:proofErr w:type="spellEnd"/>
            <w:r w:rsidRPr="00AA388B">
              <w:rPr>
                <w:sz w:val="20"/>
                <w:szCs w:val="20"/>
                <w:lang w:val="en-GB"/>
              </w:rPr>
              <w:t xml:space="preserve"> Service+ thus creates real added value for industrial and artisanal furniture production and interior design with lighting solutions from </w:t>
            </w:r>
            <w:proofErr w:type="spellStart"/>
            <w:r w:rsidRPr="00AA388B">
              <w:rPr>
                <w:sz w:val="20"/>
                <w:szCs w:val="20"/>
                <w:lang w:val="en-GB"/>
              </w:rPr>
              <w:t>Häfele</w:t>
            </w:r>
            <w:proofErr w:type="spellEnd"/>
            <w:r w:rsidRPr="00AA388B">
              <w:rPr>
                <w:sz w:val="20"/>
                <w:szCs w:val="20"/>
                <w:lang w:val="en-GB"/>
              </w:rPr>
              <w:t xml:space="preserve"> Lighting.</w:t>
            </w:r>
          </w:p>
          <w:p w14:paraId="526F96AB" w14:textId="77777777" w:rsidR="00B61F44" w:rsidRPr="00AA388B" w:rsidRDefault="00AA388B">
            <w:pPr>
              <w:spacing w:after="240"/>
              <w:rPr>
                <w:sz w:val="20"/>
                <w:szCs w:val="20"/>
                <w:lang w:val="en-GB"/>
              </w:rPr>
            </w:pPr>
            <w:r w:rsidRPr="00AA388B">
              <w:rPr>
                <w:sz w:val="20"/>
                <w:szCs w:val="20"/>
                <w:lang w:val="en-GB"/>
              </w:rPr>
              <w:t xml:space="preserve">Discover the full range of services at </w:t>
            </w:r>
            <w:hyperlink r:id="rId7" w:tgtFrame="_blank">
              <w:r w:rsidRPr="00AA388B">
                <w:rPr>
                  <w:rStyle w:val="Hyperlink"/>
                  <w:color w:val="000000"/>
                  <w:sz w:val="20"/>
                  <w:szCs w:val="20"/>
                  <w:lang w:val="en-GB"/>
                </w:rPr>
                <w:t>The Plus Services | HÄFELE</w:t>
              </w:r>
            </w:hyperlink>
            <w:r w:rsidRPr="00AA388B">
              <w:rPr>
                <w:sz w:val="20"/>
                <w:szCs w:val="20"/>
                <w:lang w:val="en-GB"/>
              </w:rPr>
              <w:t>.</w:t>
            </w:r>
          </w:p>
          <w:p w14:paraId="1DF4096C" w14:textId="77777777" w:rsidR="00B61F44" w:rsidRPr="00AA388B" w:rsidRDefault="00AA388B">
            <w:pPr>
              <w:rPr>
                <w:sz w:val="20"/>
                <w:szCs w:val="20"/>
                <w:lang w:val="en-GB"/>
              </w:rPr>
            </w:pPr>
            <w:proofErr w:type="spellStart"/>
            <w:r w:rsidRPr="00AA388B">
              <w:rPr>
                <w:sz w:val="20"/>
                <w:szCs w:val="20"/>
                <w:lang w:val="en-GB"/>
              </w:rPr>
              <w:t>Nagold</w:t>
            </w:r>
            <w:proofErr w:type="spellEnd"/>
            <w:r w:rsidRPr="00AA388B">
              <w:rPr>
                <w:sz w:val="20"/>
                <w:szCs w:val="20"/>
                <w:lang w:val="en-GB"/>
              </w:rPr>
              <w:t>, April 2025</w:t>
            </w:r>
            <w:r w:rsidRPr="00AA388B">
              <w:rPr>
                <w:sz w:val="20"/>
                <w:szCs w:val="20"/>
                <w:lang w:val="en-GB"/>
              </w:rPr>
              <w:br/>
              <w:t>Reprint free of charge / Please send us a copy</w:t>
            </w:r>
          </w:p>
        </w:tc>
        <w:tc>
          <w:tcPr>
            <w:tcW w:w="1500" w:type="pct"/>
            <w:tcBorders>
              <w:top w:val="nil"/>
              <w:left w:val="nil"/>
              <w:bottom w:val="nil"/>
              <w:right w:val="nil"/>
            </w:tcBorders>
            <w:shd w:val="clear" w:color="auto" w:fill="auto"/>
            <w:tcMar>
              <w:top w:w="0" w:type="dxa"/>
              <w:left w:w="0" w:type="dxa"/>
              <w:bottom w:w="0" w:type="dxa"/>
              <w:right w:w="227" w:type="dxa"/>
            </w:tcMar>
          </w:tcPr>
          <w:p w14:paraId="361A2BE8" w14:textId="77777777" w:rsidR="00B61F44" w:rsidRPr="00AA388B" w:rsidRDefault="00AA388B">
            <w:pPr>
              <w:rPr>
                <w:sz w:val="20"/>
                <w:szCs w:val="20"/>
                <w:lang w:val="en-GB"/>
              </w:rPr>
            </w:pPr>
            <w:r w:rsidRPr="00AA388B">
              <w:rPr>
                <w:b/>
                <w:sz w:val="20"/>
                <w:szCs w:val="20"/>
                <w:lang w:val="en-GB"/>
              </w:rPr>
              <w:lastRenderedPageBreak/>
              <w:t xml:space="preserve">Company </w:t>
            </w:r>
            <w:proofErr w:type="gramStart"/>
            <w:r w:rsidRPr="00AA388B">
              <w:rPr>
                <w:b/>
                <w:sz w:val="20"/>
                <w:szCs w:val="20"/>
                <w:lang w:val="en-GB"/>
              </w:rPr>
              <w:t>contact</w:t>
            </w:r>
            <w:proofErr w:type="gramEnd"/>
            <w:r w:rsidRPr="00AA388B">
              <w:rPr>
                <w:b/>
                <w:sz w:val="20"/>
                <w:szCs w:val="20"/>
                <w:lang w:val="en-GB"/>
              </w:rPr>
              <w:t xml:space="preserve"> person:</w:t>
            </w:r>
            <w:r w:rsidRPr="00AA388B">
              <w:rPr>
                <w:sz w:val="20"/>
                <w:szCs w:val="20"/>
                <w:lang w:val="en-GB"/>
              </w:rPr>
              <w:br/>
              <w:t>Sarah Grünler</w:t>
            </w:r>
            <w:r w:rsidRPr="00AA388B">
              <w:rPr>
                <w:sz w:val="20"/>
                <w:szCs w:val="20"/>
                <w:lang w:val="en-GB"/>
              </w:rPr>
              <w:br/>
              <w:t>Senior Corporate Communications Manager</w:t>
            </w:r>
            <w:r w:rsidRPr="00AA388B">
              <w:rPr>
                <w:sz w:val="20"/>
                <w:szCs w:val="20"/>
                <w:lang w:val="en-GB"/>
              </w:rPr>
              <w:br/>
            </w:r>
            <w:proofErr w:type="spellStart"/>
            <w:r w:rsidRPr="00AA388B">
              <w:rPr>
                <w:sz w:val="20"/>
                <w:szCs w:val="20"/>
                <w:lang w:val="en-GB"/>
              </w:rPr>
              <w:t>Häfele</w:t>
            </w:r>
            <w:proofErr w:type="spellEnd"/>
            <w:r w:rsidRPr="00AA388B">
              <w:rPr>
                <w:sz w:val="20"/>
                <w:szCs w:val="20"/>
                <w:lang w:val="en-GB"/>
              </w:rPr>
              <w:t xml:space="preserve"> SE &amp; Co KG</w:t>
            </w:r>
            <w:r w:rsidRPr="00AA388B">
              <w:rPr>
                <w:sz w:val="20"/>
                <w:szCs w:val="20"/>
                <w:lang w:val="en-GB"/>
              </w:rPr>
              <w:br/>
              <w:t>Tel.: +49 (0)7452 95-510</w:t>
            </w:r>
            <w:r w:rsidRPr="00AA388B">
              <w:rPr>
                <w:sz w:val="20"/>
                <w:szCs w:val="20"/>
                <w:lang w:val="en-GB"/>
              </w:rPr>
              <w:br/>
              <w:t>sarah.gruenler@haefele.de</w:t>
            </w:r>
          </w:p>
        </w:tc>
      </w:tr>
      <w:tr w:rsidR="00B61F44" w:rsidRPr="00AA388B" w14:paraId="269810F3"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6DE042A6" w14:textId="77777777" w:rsidR="00B61F44" w:rsidRPr="00AA388B" w:rsidRDefault="00B61F44">
            <w:pPr>
              <w:rPr>
                <w:sz w:val="20"/>
                <w:szCs w:val="20"/>
                <w:lang w:val="en-GB"/>
              </w:rPr>
            </w:pPr>
          </w:p>
        </w:tc>
        <w:tc>
          <w:tcPr>
            <w:tcW w:w="2520" w:type="dxa"/>
            <w:tcBorders>
              <w:top w:val="nil"/>
              <w:left w:val="nil"/>
              <w:bottom w:val="nil"/>
              <w:right w:val="nil"/>
            </w:tcBorders>
            <w:shd w:val="clear" w:color="auto" w:fill="auto"/>
            <w:tcMar>
              <w:top w:w="0" w:type="dxa"/>
              <w:left w:w="0" w:type="dxa"/>
              <w:bottom w:w="0" w:type="dxa"/>
              <w:right w:w="227" w:type="dxa"/>
            </w:tcMar>
          </w:tcPr>
          <w:p w14:paraId="4F69BD82" w14:textId="77777777" w:rsidR="00B61F44" w:rsidRPr="00AA388B" w:rsidRDefault="00B61F44">
            <w:pPr>
              <w:rPr>
                <w:sz w:val="20"/>
                <w:szCs w:val="20"/>
                <w:lang w:val="en-GB"/>
              </w:rPr>
            </w:pPr>
          </w:p>
        </w:tc>
      </w:tr>
    </w:tbl>
    <w:p w14:paraId="32CF0342" w14:textId="77777777" w:rsidR="00B61F44" w:rsidRPr="00AA388B" w:rsidRDefault="00AA388B">
      <w:pPr>
        <w:rPr>
          <w:lang w:val="en-GB"/>
        </w:rPr>
      </w:pPr>
      <w:r w:rsidRPr="00AA388B">
        <w:rPr>
          <w:lang w:val="en-GB"/>
        </w:rPr>
        <w:br w:type="page"/>
      </w:r>
    </w:p>
    <w:p w14:paraId="4ABCD1AB" w14:textId="1361B4A0" w:rsidR="00B61F44" w:rsidRPr="00AA388B" w:rsidRDefault="00AA388B">
      <w:pPr>
        <w:spacing w:line="240" w:lineRule="auto"/>
        <w:rPr>
          <w:sz w:val="17"/>
          <w:szCs w:val="17"/>
          <w:lang w:val="en-GB"/>
        </w:rPr>
      </w:pPr>
      <w:r w:rsidRPr="00AA388B">
        <w:rPr>
          <w:b/>
          <w:sz w:val="17"/>
          <w:szCs w:val="17"/>
          <w:lang w:val="en-GB"/>
        </w:rPr>
        <w:lastRenderedPageBreak/>
        <w:t>1</w:t>
      </w:r>
      <w:r w:rsidRPr="00AA388B">
        <w:rPr>
          <w:sz w:val="17"/>
          <w:szCs w:val="17"/>
          <w:lang w:val="en-GB"/>
        </w:rPr>
        <w:t xml:space="preserve"> The </w:t>
      </w:r>
      <w:proofErr w:type="spellStart"/>
      <w:r w:rsidRPr="00AA388B">
        <w:rPr>
          <w:sz w:val="17"/>
          <w:szCs w:val="17"/>
          <w:lang w:val="en-GB"/>
        </w:rPr>
        <w:t>OneCable</w:t>
      </w:r>
      <w:proofErr w:type="spellEnd"/>
      <w:r w:rsidRPr="00AA388B">
        <w:rPr>
          <w:sz w:val="17"/>
          <w:szCs w:val="17"/>
          <w:lang w:val="en-GB"/>
        </w:rPr>
        <w:t xml:space="preserve"> lighting system from </w:t>
      </w:r>
      <w:proofErr w:type="spellStart"/>
      <w:r w:rsidRPr="00AA388B">
        <w:rPr>
          <w:sz w:val="17"/>
          <w:szCs w:val="17"/>
          <w:lang w:val="en-GB"/>
        </w:rPr>
        <w:t>Häfele</w:t>
      </w:r>
      <w:proofErr w:type="spellEnd"/>
      <w:r w:rsidRPr="00AA388B">
        <w:rPr>
          <w:sz w:val="17"/>
          <w:szCs w:val="17"/>
          <w:lang w:val="en-GB"/>
        </w:rPr>
        <w:t xml:space="preserve"> Lighting creates a unique atmosphere thanks to skilful, additive light control – with very little effort. The power supply is routed flexibly along the ceilings and walls in the room. As such, it can prove to be an impressive addition to the standard range for kitchen studios or for bathroom fitting companies. Photo: </w:t>
      </w:r>
      <w:proofErr w:type="spellStart"/>
      <w:r w:rsidRPr="00AA388B">
        <w:rPr>
          <w:sz w:val="17"/>
          <w:szCs w:val="17"/>
          <w:lang w:val="en-GB"/>
        </w:rPr>
        <w:t>Häfele</w:t>
      </w:r>
      <w:proofErr w:type="spellEnd"/>
      <w:r w:rsidRPr="00AA388B">
        <w:rPr>
          <w:sz w:val="17"/>
          <w:szCs w:val="17"/>
          <w:lang w:val="en-GB"/>
        </w:rPr>
        <w:br/>
      </w:r>
    </w:p>
    <w:p w14:paraId="48C46D07" w14:textId="77777777" w:rsidR="00B61F44" w:rsidRPr="00AA388B" w:rsidRDefault="00AA388B">
      <w:pPr>
        <w:spacing w:line="240" w:lineRule="auto"/>
        <w:rPr>
          <w:sz w:val="17"/>
          <w:szCs w:val="17"/>
          <w:lang w:val="en-GB"/>
        </w:rPr>
      </w:pPr>
      <w:r w:rsidRPr="00AA388B">
        <w:rPr>
          <w:b/>
          <w:sz w:val="17"/>
          <w:szCs w:val="17"/>
          <w:lang w:val="en-GB"/>
        </w:rPr>
        <w:t>2</w:t>
      </w:r>
      <w:r w:rsidRPr="00AA388B">
        <w:rPr>
          <w:sz w:val="17"/>
          <w:szCs w:val="17"/>
          <w:lang w:val="en-GB"/>
        </w:rPr>
        <w:t xml:space="preserve"> Various light sources for the </w:t>
      </w:r>
      <w:proofErr w:type="spellStart"/>
      <w:r w:rsidRPr="00AA388B">
        <w:rPr>
          <w:sz w:val="17"/>
          <w:szCs w:val="17"/>
          <w:lang w:val="en-GB"/>
        </w:rPr>
        <w:t>OneCable</w:t>
      </w:r>
      <w:proofErr w:type="spellEnd"/>
      <w:r w:rsidRPr="00AA388B">
        <w:rPr>
          <w:sz w:val="17"/>
          <w:szCs w:val="17"/>
          <w:lang w:val="en-GB"/>
        </w:rPr>
        <w:t xml:space="preserve"> lighting system — from the rotatable and swivelling Spot 4 TT light to the linear, fixed Spot 9 light and the 8 mm </w:t>
      </w:r>
      <w:proofErr w:type="spellStart"/>
      <w:r w:rsidRPr="00AA388B">
        <w:rPr>
          <w:sz w:val="17"/>
          <w:szCs w:val="17"/>
          <w:lang w:val="en-GB"/>
        </w:rPr>
        <w:t>Loox</w:t>
      </w:r>
      <w:proofErr w:type="spellEnd"/>
      <w:r w:rsidRPr="00AA388B">
        <w:rPr>
          <w:sz w:val="17"/>
          <w:szCs w:val="17"/>
          <w:lang w:val="en-GB"/>
        </w:rPr>
        <w:t xml:space="preserve"> LED strip light that can be individually cut to length, various light types can be used to provide diffuse or focussed light and can also be combined with each other. They can be easily inserted into the profile and repositioned at will – thanks to the reverse polarity protection, there is no risk of incorrect installation. Photo: </w:t>
      </w:r>
      <w:proofErr w:type="spellStart"/>
      <w:r w:rsidRPr="00AA388B">
        <w:rPr>
          <w:sz w:val="17"/>
          <w:szCs w:val="17"/>
          <w:lang w:val="en-GB"/>
        </w:rPr>
        <w:t>Häfele</w:t>
      </w:r>
      <w:proofErr w:type="spellEnd"/>
      <w:r w:rsidRPr="00AA388B">
        <w:rPr>
          <w:sz w:val="17"/>
          <w:szCs w:val="17"/>
          <w:lang w:val="en-GB"/>
        </w:rPr>
        <w:br/>
      </w:r>
    </w:p>
    <w:p w14:paraId="32979291" w14:textId="5044C4BB" w:rsidR="00B61F44" w:rsidRPr="00AA388B" w:rsidRDefault="00AA388B">
      <w:pPr>
        <w:spacing w:line="240" w:lineRule="auto"/>
        <w:rPr>
          <w:sz w:val="17"/>
          <w:szCs w:val="17"/>
          <w:lang w:val="en-GB"/>
        </w:rPr>
      </w:pPr>
      <w:r w:rsidRPr="00AA388B">
        <w:rPr>
          <w:b/>
          <w:sz w:val="17"/>
          <w:szCs w:val="17"/>
          <w:lang w:val="en-GB"/>
        </w:rPr>
        <w:t>3</w:t>
      </w:r>
      <w:r w:rsidRPr="00AA388B">
        <w:rPr>
          <w:sz w:val="17"/>
          <w:szCs w:val="17"/>
          <w:lang w:val="en-GB"/>
        </w:rPr>
        <w:t xml:space="preserve"> Linear lighting lends rooms that certain something. The innovative 24V LED strip light range from </w:t>
      </w:r>
      <w:proofErr w:type="spellStart"/>
      <w:r w:rsidRPr="00AA388B">
        <w:rPr>
          <w:sz w:val="17"/>
          <w:szCs w:val="17"/>
          <w:lang w:val="en-GB"/>
        </w:rPr>
        <w:t>Häfele</w:t>
      </w:r>
      <w:proofErr w:type="spellEnd"/>
      <w:r w:rsidRPr="00AA388B">
        <w:rPr>
          <w:sz w:val="17"/>
          <w:szCs w:val="17"/>
          <w:lang w:val="en-GB"/>
        </w:rPr>
        <w:t xml:space="preserve"> Lighting, intended for the design of indirect furniture or room lighting, combines all the technical and aesthetic lighting benefits in a clearly structured, high-performance selection. The installation process is extremely straightforward, since all the LED strip lights are compatible with </w:t>
      </w:r>
      <w:proofErr w:type="spellStart"/>
      <w:r w:rsidRPr="00AA388B">
        <w:rPr>
          <w:sz w:val="17"/>
          <w:szCs w:val="17"/>
          <w:lang w:val="en-GB"/>
        </w:rPr>
        <w:t>Häfele’s</w:t>
      </w:r>
      <w:proofErr w:type="spellEnd"/>
      <w:r w:rsidRPr="00AA388B">
        <w:rPr>
          <w:sz w:val="17"/>
          <w:szCs w:val="17"/>
          <w:lang w:val="en-GB"/>
        </w:rPr>
        <w:t xml:space="preserve"> range of accessories. Photo: </w:t>
      </w:r>
      <w:proofErr w:type="spellStart"/>
      <w:r w:rsidRPr="00AA388B">
        <w:rPr>
          <w:sz w:val="17"/>
          <w:szCs w:val="17"/>
          <w:lang w:val="en-GB"/>
        </w:rPr>
        <w:t>Häfele</w:t>
      </w:r>
      <w:proofErr w:type="spellEnd"/>
      <w:r w:rsidRPr="00AA388B">
        <w:rPr>
          <w:sz w:val="17"/>
          <w:szCs w:val="17"/>
          <w:lang w:val="en-GB"/>
        </w:rPr>
        <w:br/>
      </w:r>
      <w:r w:rsidRPr="00AA388B">
        <w:rPr>
          <w:sz w:val="17"/>
          <w:szCs w:val="17"/>
          <w:lang w:val="en-GB"/>
        </w:rPr>
        <w:br/>
      </w:r>
    </w:p>
    <w:p w14:paraId="7BDE832A" w14:textId="77777777" w:rsidR="00B61F44" w:rsidRDefault="00AA388B">
      <w:pPr>
        <w:spacing w:line="240" w:lineRule="auto"/>
        <w:rPr>
          <w:sz w:val="17"/>
          <w:szCs w:val="17"/>
        </w:rPr>
      </w:pPr>
      <w:r w:rsidRPr="00AA388B">
        <w:rPr>
          <w:b/>
          <w:sz w:val="17"/>
          <w:szCs w:val="17"/>
          <w:lang w:val="en-GB"/>
        </w:rPr>
        <w:t>4</w:t>
      </w:r>
      <w:r w:rsidRPr="00AA388B">
        <w:rPr>
          <w:sz w:val="17"/>
          <w:szCs w:val="17"/>
          <w:lang w:val="en-GB"/>
        </w:rPr>
        <w:t xml:space="preserve"> The </w:t>
      </w:r>
      <w:proofErr w:type="spellStart"/>
      <w:r w:rsidRPr="00AA388B">
        <w:rPr>
          <w:sz w:val="17"/>
          <w:szCs w:val="17"/>
          <w:lang w:val="en-GB"/>
        </w:rPr>
        <w:t>Häfele</w:t>
      </w:r>
      <w:proofErr w:type="spellEnd"/>
      <w:r w:rsidRPr="00AA388B">
        <w:rPr>
          <w:sz w:val="17"/>
          <w:szCs w:val="17"/>
          <w:lang w:val="en-GB"/>
        </w:rPr>
        <w:t xml:space="preserve"> Lighting 24V High Efficiency LED strip lights with 160 </w:t>
      </w:r>
      <w:proofErr w:type="spellStart"/>
      <w:r w:rsidRPr="00AA388B">
        <w:rPr>
          <w:sz w:val="17"/>
          <w:szCs w:val="17"/>
          <w:lang w:val="en-GB"/>
        </w:rPr>
        <w:t>lm</w:t>
      </w:r>
      <w:proofErr w:type="spellEnd"/>
      <w:r w:rsidRPr="00AA388B">
        <w:rPr>
          <w:sz w:val="17"/>
          <w:szCs w:val="17"/>
          <w:lang w:val="en-GB"/>
        </w:rPr>
        <w:t xml:space="preserve">/W are brand new to the range and can be used to create impressive linear lighting. In addition to their high light output, they reduce the overall installation costs because less powerful power supply units or distributors are required. They also have a very </w:t>
      </w:r>
      <w:proofErr w:type="gramStart"/>
      <w:r w:rsidRPr="00AA388B">
        <w:rPr>
          <w:sz w:val="17"/>
          <w:szCs w:val="17"/>
          <w:lang w:val="en-GB"/>
        </w:rPr>
        <w:t>long life</w:t>
      </w:r>
      <w:proofErr w:type="gramEnd"/>
      <w:r w:rsidRPr="00AA388B">
        <w:rPr>
          <w:sz w:val="17"/>
          <w:szCs w:val="17"/>
          <w:lang w:val="en-GB"/>
        </w:rPr>
        <w:t xml:space="preserve"> time, which translates into significantly lower maintenance requirements and costs. </w:t>
      </w:r>
      <w:proofErr w:type="spellStart"/>
      <w:r>
        <w:rPr>
          <w:sz w:val="17"/>
          <w:szCs w:val="17"/>
        </w:rPr>
        <w:t>Photo</w:t>
      </w:r>
      <w:proofErr w:type="spellEnd"/>
      <w:r>
        <w:rPr>
          <w:sz w:val="17"/>
          <w:szCs w:val="17"/>
        </w:rPr>
        <w:t>: Häfele</w:t>
      </w:r>
      <w:r>
        <w:rPr>
          <w:sz w:val="17"/>
          <w:szCs w:val="17"/>
        </w:rPr>
        <w:br/>
      </w:r>
      <w:r>
        <w:rPr>
          <w:sz w:val="17"/>
          <w:szCs w:val="17"/>
        </w:rPr>
        <w:br/>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B61F44" w14:paraId="404E2CAC" w14:textId="77777777">
        <w:tc>
          <w:tcPr>
            <w:tcW w:w="2444" w:type="pct"/>
            <w:tcBorders>
              <w:top w:val="nil"/>
              <w:left w:val="nil"/>
              <w:bottom w:val="nil"/>
              <w:right w:val="nil"/>
            </w:tcBorders>
            <w:shd w:val="clear" w:color="auto" w:fill="auto"/>
            <w:tcMar>
              <w:top w:w="0" w:type="dxa"/>
              <w:left w:w="0" w:type="dxa"/>
              <w:bottom w:w="0" w:type="dxa"/>
              <w:right w:w="0" w:type="dxa"/>
            </w:tcMar>
          </w:tcPr>
          <w:p w14:paraId="225ACED5" w14:textId="77777777" w:rsidR="00B61F44" w:rsidRDefault="00AA388B">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10BD7C80" w14:textId="77777777" w:rsidR="00B61F44" w:rsidRDefault="00B61F44">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505DFA0A" w14:textId="77777777" w:rsidR="00B61F44" w:rsidRDefault="00AA388B">
            <w:pPr>
              <w:keepNext/>
              <w:keepLines/>
              <w:spacing w:line="240" w:lineRule="auto"/>
              <w:rPr>
                <w:sz w:val="14"/>
                <w:szCs w:val="14"/>
              </w:rPr>
            </w:pPr>
            <w:r>
              <w:rPr>
                <w:sz w:val="14"/>
                <w:szCs w:val="14"/>
              </w:rPr>
              <w:t>2.</w:t>
            </w:r>
          </w:p>
        </w:tc>
      </w:tr>
      <w:tr w:rsidR="00B61F44" w14:paraId="0150F164"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2149090" w14:textId="77777777" w:rsidR="00B61F44" w:rsidRDefault="00AA388B">
            <w:pPr>
              <w:keepNext/>
              <w:keepLines/>
              <w:spacing w:line="240" w:lineRule="auto"/>
              <w:rPr>
                <w:sz w:val="14"/>
                <w:szCs w:val="14"/>
              </w:rPr>
            </w:pPr>
            <w:r>
              <w:rPr>
                <w:noProof/>
                <w:sz w:val="14"/>
                <w:szCs w:val="14"/>
              </w:rPr>
              <w:drawing>
                <wp:inline distT="0" distB="0" distL="0" distR="0" wp14:anchorId="4D9F1CA4" wp14:editId="6C1A9811">
                  <wp:extent cx="281940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8"/>
                          <a:srcRect/>
                          <a:stretch>
                            <a:fillRect/>
                          </a:stretch>
                        </pic:blipFill>
                        <pic:spPr>
                          <a:xfrm>
                            <a:off x="0" y="0"/>
                            <a:ext cx="281940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39FAA221" w14:textId="77777777" w:rsidR="00B61F44" w:rsidRDefault="00B61F44">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F2AA035" w14:textId="77777777" w:rsidR="00B61F44" w:rsidRDefault="00AA388B">
            <w:pPr>
              <w:keepNext/>
              <w:keepLines/>
              <w:spacing w:line="240" w:lineRule="auto"/>
              <w:rPr>
                <w:sz w:val="14"/>
                <w:szCs w:val="14"/>
              </w:rPr>
            </w:pPr>
            <w:r>
              <w:rPr>
                <w:noProof/>
                <w:sz w:val="14"/>
                <w:szCs w:val="14"/>
              </w:rPr>
              <w:drawing>
                <wp:inline distT="0" distB="0" distL="0" distR="0" wp14:anchorId="5348B1DF" wp14:editId="26DC8EDB">
                  <wp:extent cx="302323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9"/>
                          <a:srcRect/>
                          <a:stretch>
                            <a:fillRect/>
                          </a:stretch>
                        </pic:blipFill>
                        <pic:spPr>
                          <a:xfrm>
                            <a:off x="0" y="0"/>
                            <a:ext cx="3023235" cy="2014220"/>
                          </a:xfrm>
                          <a:prstGeom prst="rect">
                            <a:avLst/>
                          </a:prstGeom>
                        </pic:spPr>
                      </pic:pic>
                    </a:graphicData>
                  </a:graphic>
                </wp:inline>
              </w:drawing>
            </w:r>
          </w:p>
        </w:tc>
      </w:tr>
      <w:tr w:rsidR="00B61F44" w14:paraId="1F7ACC70" w14:textId="77777777">
        <w:tc>
          <w:tcPr>
            <w:tcW w:w="2444" w:type="pct"/>
            <w:tcBorders>
              <w:top w:val="nil"/>
              <w:left w:val="nil"/>
              <w:bottom w:val="nil"/>
              <w:right w:val="nil"/>
            </w:tcBorders>
            <w:shd w:val="clear" w:color="auto" w:fill="auto"/>
            <w:tcMar>
              <w:top w:w="0" w:type="dxa"/>
              <w:left w:w="0" w:type="dxa"/>
              <w:bottom w:w="0" w:type="dxa"/>
              <w:right w:w="0" w:type="dxa"/>
            </w:tcMar>
          </w:tcPr>
          <w:p w14:paraId="19493E88" w14:textId="77777777" w:rsidR="00B61F44" w:rsidRDefault="00B61F44">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29F09989" w14:textId="77777777" w:rsidR="00B61F44" w:rsidRDefault="00B61F44">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0E3EEF9B" w14:textId="77777777" w:rsidR="00B61F44" w:rsidRDefault="00B61F44">
            <w:pPr>
              <w:keepNext/>
              <w:keepLines/>
              <w:spacing w:line="240" w:lineRule="auto"/>
              <w:rPr>
                <w:sz w:val="14"/>
                <w:szCs w:val="14"/>
              </w:rPr>
            </w:pPr>
          </w:p>
        </w:tc>
      </w:tr>
      <w:tr w:rsidR="00B61F44" w14:paraId="1370D3C3" w14:textId="77777777">
        <w:tc>
          <w:tcPr>
            <w:tcW w:w="2444" w:type="pct"/>
            <w:tcBorders>
              <w:top w:val="nil"/>
              <w:left w:val="nil"/>
              <w:bottom w:val="nil"/>
              <w:right w:val="nil"/>
            </w:tcBorders>
            <w:shd w:val="clear" w:color="auto" w:fill="auto"/>
            <w:tcMar>
              <w:top w:w="0" w:type="dxa"/>
              <w:left w:w="0" w:type="dxa"/>
              <w:bottom w:w="0" w:type="dxa"/>
              <w:right w:w="0" w:type="dxa"/>
            </w:tcMar>
          </w:tcPr>
          <w:p w14:paraId="4501AC95" w14:textId="77777777" w:rsidR="00B61F44" w:rsidRDefault="00AA388B">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6C46A1B0" w14:textId="77777777" w:rsidR="00B61F44" w:rsidRDefault="00B61F44">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6CB5BF17" w14:textId="77777777" w:rsidR="00B61F44" w:rsidRDefault="00AA388B">
            <w:pPr>
              <w:keepNext/>
              <w:keepLines/>
              <w:spacing w:line="240" w:lineRule="auto"/>
              <w:rPr>
                <w:sz w:val="14"/>
                <w:szCs w:val="14"/>
              </w:rPr>
            </w:pPr>
            <w:r>
              <w:rPr>
                <w:sz w:val="14"/>
                <w:szCs w:val="14"/>
              </w:rPr>
              <w:t>4.</w:t>
            </w:r>
          </w:p>
        </w:tc>
      </w:tr>
      <w:tr w:rsidR="00B61F44" w14:paraId="2AF750CB"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A78A3CC" w14:textId="77777777" w:rsidR="00B61F44" w:rsidRDefault="00AA388B">
            <w:pPr>
              <w:keepNext/>
              <w:keepLines/>
              <w:spacing w:line="240" w:lineRule="auto"/>
              <w:rPr>
                <w:sz w:val="14"/>
                <w:szCs w:val="14"/>
              </w:rPr>
            </w:pPr>
            <w:r>
              <w:rPr>
                <w:noProof/>
                <w:sz w:val="14"/>
                <w:szCs w:val="14"/>
              </w:rPr>
              <w:drawing>
                <wp:inline distT="0" distB="0" distL="0" distR="0" wp14:anchorId="76612F0A" wp14:editId="0956776A">
                  <wp:extent cx="284988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0"/>
                          <a:srcRect/>
                          <a:stretch>
                            <a:fillRect/>
                          </a:stretch>
                        </pic:blipFill>
                        <pic:spPr>
                          <a:xfrm>
                            <a:off x="0" y="0"/>
                            <a:ext cx="284988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3130BFA6" w14:textId="77777777" w:rsidR="00B61F44" w:rsidRDefault="00B61F44">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3635046B" w14:textId="77777777" w:rsidR="00B61F44" w:rsidRDefault="00AA388B">
            <w:pPr>
              <w:keepNext/>
              <w:keepLines/>
              <w:spacing w:line="240" w:lineRule="auto"/>
              <w:rPr>
                <w:sz w:val="14"/>
                <w:szCs w:val="14"/>
              </w:rPr>
            </w:pPr>
            <w:r>
              <w:rPr>
                <w:noProof/>
                <w:sz w:val="14"/>
                <w:szCs w:val="14"/>
              </w:rPr>
              <w:drawing>
                <wp:inline distT="0" distB="0" distL="0" distR="0" wp14:anchorId="552FDCD2" wp14:editId="283750C9">
                  <wp:extent cx="1459865"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1"/>
                          <a:srcRect/>
                          <a:stretch>
                            <a:fillRect/>
                          </a:stretch>
                        </pic:blipFill>
                        <pic:spPr>
                          <a:xfrm>
                            <a:off x="0" y="0"/>
                            <a:ext cx="1459865" cy="2014220"/>
                          </a:xfrm>
                          <a:prstGeom prst="rect">
                            <a:avLst/>
                          </a:prstGeom>
                        </pic:spPr>
                      </pic:pic>
                    </a:graphicData>
                  </a:graphic>
                </wp:inline>
              </w:drawing>
            </w:r>
          </w:p>
        </w:tc>
      </w:tr>
    </w:tbl>
    <w:p w14:paraId="6CE34001" w14:textId="77777777" w:rsidR="00B61F44" w:rsidRDefault="00AA388B">
      <w:pPr>
        <w:spacing w:line="240" w:lineRule="auto"/>
      </w:pPr>
      <w:r>
        <w:br w:type="page"/>
      </w:r>
    </w:p>
    <w:p w14:paraId="651B5268" w14:textId="115434E0" w:rsidR="00B61F44" w:rsidRPr="00AA388B" w:rsidRDefault="00AA388B">
      <w:pPr>
        <w:spacing w:line="240" w:lineRule="auto"/>
        <w:rPr>
          <w:sz w:val="17"/>
          <w:szCs w:val="17"/>
          <w:lang w:val="en-GB"/>
        </w:rPr>
      </w:pPr>
      <w:r w:rsidRPr="00AA388B">
        <w:rPr>
          <w:b/>
          <w:sz w:val="17"/>
          <w:szCs w:val="17"/>
          <w:lang w:val="en-GB"/>
        </w:rPr>
        <w:lastRenderedPageBreak/>
        <w:t>5</w:t>
      </w:r>
      <w:r w:rsidRPr="00AA388B">
        <w:rPr>
          <w:sz w:val="17"/>
          <w:szCs w:val="17"/>
          <w:lang w:val="en-GB"/>
        </w:rPr>
        <w:t xml:space="preserve"> To network the Bluetooth</w:t>
      </w:r>
      <w:r w:rsidRPr="00AA388B">
        <w:rPr>
          <w:sz w:val="17"/>
          <w:szCs w:val="17"/>
          <w:vertAlign w:val="superscript"/>
          <w:lang w:val="en-GB"/>
        </w:rPr>
        <w:t>®</w:t>
      </w:r>
      <w:r w:rsidRPr="00AA388B">
        <w:rPr>
          <w:sz w:val="17"/>
          <w:szCs w:val="17"/>
          <w:lang w:val="en-GB"/>
        </w:rPr>
        <w:t xml:space="preserve"> Mesh-compatible </w:t>
      </w:r>
      <w:proofErr w:type="spellStart"/>
      <w:r w:rsidRPr="00AA388B">
        <w:rPr>
          <w:sz w:val="17"/>
          <w:szCs w:val="17"/>
          <w:lang w:val="en-GB"/>
        </w:rPr>
        <w:t>Häfele</w:t>
      </w:r>
      <w:proofErr w:type="spellEnd"/>
      <w:r w:rsidRPr="00AA388B">
        <w:rPr>
          <w:sz w:val="17"/>
          <w:szCs w:val="17"/>
          <w:lang w:val="en-GB"/>
        </w:rPr>
        <w:t xml:space="preserve"> Lighting components with each other and control them, </w:t>
      </w:r>
      <w:proofErr w:type="spellStart"/>
      <w:r w:rsidRPr="00AA388B">
        <w:rPr>
          <w:sz w:val="17"/>
          <w:szCs w:val="17"/>
          <w:lang w:val="en-GB"/>
        </w:rPr>
        <w:t>Häfele</w:t>
      </w:r>
      <w:proofErr w:type="spellEnd"/>
      <w:r w:rsidRPr="00AA388B">
        <w:rPr>
          <w:sz w:val="17"/>
          <w:szCs w:val="17"/>
          <w:lang w:val="en-GB"/>
        </w:rPr>
        <w:t xml:space="preserve"> offers the Connect Mesh App 2.2, a mobile application that can be used to set up and control </w:t>
      </w:r>
      <w:proofErr w:type="spellStart"/>
      <w:r w:rsidRPr="00AA388B">
        <w:rPr>
          <w:sz w:val="17"/>
          <w:szCs w:val="17"/>
          <w:lang w:val="en-GB"/>
        </w:rPr>
        <w:t>Häfele</w:t>
      </w:r>
      <w:proofErr w:type="spellEnd"/>
      <w:r w:rsidRPr="00AA388B">
        <w:rPr>
          <w:sz w:val="17"/>
          <w:szCs w:val="17"/>
          <w:lang w:val="en-GB"/>
        </w:rPr>
        <w:t xml:space="preserve"> Lighting luminaires. This makes it simple and convenient to programme different lighting scenarios. For example, functional lighting can be selected in the kitchen and dining room for cooking and dining. Photo: </w:t>
      </w:r>
      <w:proofErr w:type="spellStart"/>
      <w:r w:rsidRPr="00AA388B">
        <w:rPr>
          <w:sz w:val="17"/>
          <w:szCs w:val="17"/>
          <w:lang w:val="en-GB"/>
        </w:rPr>
        <w:t>Häfele</w:t>
      </w:r>
      <w:proofErr w:type="spellEnd"/>
      <w:r w:rsidRPr="00AA388B">
        <w:rPr>
          <w:sz w:val="17"/>
          <w:szCs w:val="17"/>
          <w:lang w:val="en-GB"/>
        </w:rPr>
        <w:br/>
      </w:r>
    </w:p>
    <w:p w14:paraId="64355D49" w14:textId="77777777" w:rsidR="00B61F44" w:rsidRPr="00AA388B" w:rsidRDefault="00AA388B">
      <w:pPr>
        <w:spacing w:line="240" w:lineRule="auto"/>
        <w:rPr>
          <w:sz w:val="17"/>
          <w:szCs w:val="17"/>
          <w:lang w:val="en-GB"/>
        </w:rPr>
      </w:pPr>
      <w:r w:rsidRPr="00AA388B">
        <w:rPr>
          <w:b/>
          <w:sz w:val="17"/>
          <w:szCs w:val="17"/>
          <w:lang w:val="en-GB"/>
        </w:rPr>
        <w:t>6</w:t>
      </w:r>
      <w:r w:rsidRPr="00AA388B">
        <w:rPr>
          <w:sz w:val="17"/>
          <w:szCs w:val="17"/>
          <w:lang w:val="en-GB"/>
        </w:rPr>
        <w:t xml:space="preserve"> Atmospheric lighting is preferable for the evening hours or for celebrations. The interplay between the lighting elements is decisive for the spatial effect. Photo: </w:t>
      </w:r>
      <w:proofErr w:type="spellStart"/>
      <w:r w:rsidRPr="00AA388B">
        <w:rPr>
          <w:sz w:val="17"/>
          <w:szCs w:val="17"/>
          <w:lang w:val="en-GB"/>
        </w:rPr>
        <w:t>Häfele</w:t>
      </w:r>
      <w:proofErr w:type="spellEnd"/>
      <w:r w:rsidRPr="00AA388B">
        <w:rPr>
          <w:sz w:val="17"/>
          <w:szCs w:val="17"/>
          <w:lang w:val="en-GB"/>
        </w:rPr>
        <w:br/>
      </w:r>
    </w:p>
    <w:p w14:paraId="6E489CDF" w14:textId="77777777" w:rsidR="00B61F44" w:rsidRDefault="00AA388B">
      <w:pPr>
        <w:spacing w:line="240" w:lineRule="auto"/>
        <w:rPr>
          <w:sz w:val="17"/>
          <w:szCs w:val="17"/>
        </w:rPr>
      </w:pPr>
      <w:r w:rsidRPr="00AA388B">
        <w:rPr>
          <w:b/>
          <w:sz w:val="17"/>
          <w:szCs w:val="17"/>
          <w:lang w:val="en-GB"/>
        </w:rPr>
        <w:t>7</w:t>
      </w:r>
      <w:r w:rsidRPr="00AA388B">
        <w:rPr>
          <w:sz w:val="17"/>
          <w:szCs w:val="17"/>
          <w:lang w:val="en-GB"/>
        </w:rPr>
        <w:t xml:space="preserve"> The new dashboard of the </w:t>
      </w:r>
      <w:proofErr w:type="spellStart"/>
      <w:r w:rsidRPr="00AA388B">
        <w:rPr>
          <w:sz w:val="17"/>
          <w:szCs w:val="17"/>
          <w:lang w:val="en-GB"/>
        </w:rPr>
        <w:t>Häfele</w:t>
      </w:r>
      <w:proofErr w:type="spellEnd"/>
      <w:r w:rsidRPr="00AA388B">
        <w:rPr>
          <w:sz w:val="17"/>
          <w:szCs w:val="17"/>
          <w:lang w:val="en-GB"/>
        </w:rPr>
        <w:t xml:space="preserve"> Connect Mesh App 2.2 provides quick access to frequently used functions. They can be prioritised by simply marking them and, if required, an integrated time control system can automatically apply the various scenarios. </w:t>
      </w:r>
      <w:proofErr w:type="spellStart"/>
      <w:r>
        <w:rPr>
          <w:sz w:val="17"/>
          <w:szCs w:val="17"/>
        </w:rPr>
        <w:t>Photo</w:t>
      </w:r>
      <w:proofErr w:type="spellEnd"/>
      <w:r>
        <w:rPr>
          <w:sz w:val="17"/>
          <w:szCs w:val="17"/>
        </w:rPr>
        <w:t>: Häfele</w:t>
      </w:r>
      <w:r>
        <w:rPr>
          <w:sz w:val="17"/>
          <w:szCs w:val="17"/>
        </w:rPr>
        <w:br/>
      </w:r>
      <w:r>
        <w:rPr>
          <w:sz w:val="17"/>
          <w:szCs w:val="17"/>
        </w:rPr>
        <w:br/>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B61F44" w14:paraId="4E72C281" w14:textId="77777777">
        <w:tc>
          <w:tcPr>
            <w:tcW w:w="2444" w:type="pct"/>
            <w:tcBorders>
              <w:top w:val="nil"/>
              <w:left w:val="nil"/>
              <w:bottom w:val="nil"/>
              <w:right w:val="nil"/>
            </w:tcBorders>
            <w:shd w:val="clear" w:color="auto" w:fill="auto"/>
            <w:tcMar>
              <w:top w:w="0" w:type="dxa"/>
              <w:left w:w="0" w:type="dxa"/>
              <w:bottom w:w="0" w:type="dxa"/>
              <w:right w:w="0" w:type="dxa"/>
            </w:tcMar>
          </w:tcPr>
          <w:p w14:paraId="72B711AB" w14:textId="77777777" w:rsidR="00B61F44" w:rsidRDefault="00AA388B">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742DB44B" w14:textId="77777777" w:rsidR="00B61F44" w:rsidRDefault="00B61F44">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186AA619" w14:textId="77777777" w:rsidR="00B61F44" w:rsidRDefault="00AA388B">
            <w:pPr>
              <w:keepNext/>
              <w:keepLines/>
              <w:spacing w:line="240" w:lineRule="auto"/>
              <w:rPr>
                <w:sz w:val="14"/>
                <w:szCs w:val="14"/>
              </w:rPr>
            </w:pPr>
            <w:r>
              <w:rPr>
                <w:sz w:val="14"/>
                <w:szCs w:val="14"/>
              </w:rPr>
              <w:t>6.</w:t>
            </w:r>
          </w:p>
        </w:tc>
      </w:tr>
      <w:tr w:rsidR="00B61F44" w14:paraId="4532EC0A"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39CBC43" w14:textId="77777777" w:rsidR="00B61F44" w:rsidRDefault="00AA388B">
            <w:pPr>
              <w:keepNext/>
              <w:keepLines/>
              <w:spacing w:line="240" w:lineRule="auto"/>
              <w:rPr>
                <w:sz w:val="14"/>
                <w:szCs w:val="14"/>
              </w:rPr>
            </w:pPr>
            <w:r>
              <w:rPr>
                <w:noProof/>
                <w:sz w:val="14"/>
                <w:szCs w:val="14"/>
              </w:rPr>
              <w:drawing>
                <wp:inline distT="0" distB="0" distL="0" distR="0" wp14:anchorId="6D230975" wp14:editId="742EB08E">
                  <wp:extent cx="285877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2"/>
                          <a:srcRect/>
                          <a:stretch>
                            <a:fillRect/>
                          </a:stretch>
                        </pic:blipFill>
                        <pic:spPr>
                          <a:xfrm>
                            <a:off x="0" y="0"/>
                            <a:ext cx="28587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4EEF114F" w14:textId="77777777" w:rsidR="00B61F44" w:rsidRDefault="00B61F44">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477DBAA" w14:textId="77777777" w:rsidR="00B61F44" w:rsidRDefault="00AA388B">
            <w:pPr>
              <w:keepNext/>
              <w:keepLines/>
              <w:spacing w:line="240" w:lineRule="auto"/>
              <w:rPr>
                <w:sz w:val="14"/>
                <w:szCs w:val="14"/>
              </w:rPr>
            </w:pPr>
            <w:r>
              <w:rPr>
                <w:noProof/>
                <w:sz w:val="14"/>
                <w:szCs w:val="14"/>
              </w:rPr>
              <w:drawing>
                <wp:inline distT="0" distB="0" distL="0" distR="0" wp14:anchorId="3E383CE2" wp14:editId="0E848957">
                  <wp:extent cx="285877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3"/>
                          <a:srcRect/>
                          <a:stretch>
                            <a:fillRect/>
                          </a:stretch>
                        </pic:blipFill>
                        <pic:spPr>
                          <a:xfrm>
                            <a:off x="0" y="0"/>
                            <a:ext cx="2858770" cy="2014220"/>
                          </a:xfrm>
                          <a:prstGeom prst="rect">
                            <a:avLst/>
                          </a:prstGeom>
                        </pic:spPr>
                      </pic:pic>
                    </a:graphicData>
                  </a:graphic>
                </wp:inline>
              </w:drawing>
            </w:r>
          </w:p>
        </w:tc>
      </w:tr>
      <w:tr w:rsidR="00B61F44" w14:paraId="52D4DD1A" w14:textId="77777777">
        <w:tc>
          <w:tcPr>
            <w:tcW w:w="2444" w:type="pct"/>
            <w:tcBorders>
              <w:top w:val="nil"/>
              <w:left w:val="nil"/>
              <w:bottom w:val="nil"/>
              <w:right w:val="nil"/>
            </w:tcBorders>
            <w:shd w:val="clear" w:color="auto" w:fill="auto"/>
            <w:tcMar>
              <w:top w:w="0" w:type="dxa"/>
              <w:left w:w="0" w:type="dxa"/>
              <w:bottom w:w="0" w:type="dxa"/>
              <w:right w:w="0" w:type="dxa"/>
            </w:tcMar>
          </w:tcPr>
          <w:p w14:paraId="4D9608F5" w14:textId="77777777" w:rsidR="00B61F44" w:rsidRDefault="00B61F44">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0FE28A3B" w14:textId="77777777" w:rsidR="00B61F44" w:rsidRDefault="00B61F44">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00DDAA24" w14:textId="77777777" w:rsidR="00B61F44" w:rsidRDefault="00B61F44">
            <w:pPr>
              <w:keepNext/>
              <w:keepLines/>
              <w:spacing w:line="240" w:lineRule="auto"/>
              <w:rPr>
                <w:sz w:val="14"/>
                <w:szCs w:val="14"/>
              </w:rPr>
            </w:pPr>
          </w:p>
        </w:tc>
      </w:tr>
      <w:tr w:rsidR="00B61F44" w14:paraId="163BC286" w14:textId="77777777">
        <w:tc>
          <w:tcPr>
            <w:tcW w:w="2444" w:type="pct"/>
            <w:tcBorders>
              <w:top w:val="nil"/>
              <w:left w:val="nil"/>
              <w:bottom w:val="nil"/>
              <w:right w:val="nil"/>
            </w:tcBorders>
            <w:shd w:val="clear" w:color="auto" w:fill="auto"/>
            <w:tcMar>
              <w:top w:w="0" w:type="dxa"/>
              <w:left w:w="0" w:type="dxa"/>
              <w:bottom w:w="0" w:type="dxa"/>
              <w:right w:w="0" w:type="dxa"/>
            </w:tcMar>
          </w:tcPr>
          <w:p w14:paraId="4B3306DD" w14:textId="77777777" w:rsidR="00B61F44" w:rsidRDefault="00AA388B">
            <w:pPr>
              <w:keepNext/>
              <w:keepLines/>
              <w:spacing w:line="240" w:lineRule="auto"/>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14:paraId="7F9B181C" w14:textId="77777777" w:rsidR="00B61F44" w:rsidRDefault="00B61F44">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BF8E37A" w14:textId="77777777" w:rsidR="00B61F44" w:rsidRDefault="00B61F44">
            <w:pPr>
              <w:keepNext/>
              <w:keepLines/>
              <w:spacing w:line="240" w:lineRule="auto"/>
              <w:rPr>
                <w:sz w:val="14"/>
                <w:szCs w:val="14"/>
              </w:rPr>
            </w:pPr>
          </w:p>
        </w:tc>
      </w:tr>
      <w:tr w:rsidR="00B61F44" w14:paraId="21588C10"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DA24442" w14:textId="77777777" w:rsidR="00B61F44" w:rsidRDefault="00AA388B">
            <w:pPr>
              <w:keepNext/>
              <w:keepLines/>
              <w:spacing w:line="240" w:lineRule="auto"/>
              <w:rPr>
                <w:sz w:val="14"/>
                <w:szCs w:val="14"/>
              </w:rPr>
            </w:pPr>
            <w:r>
              <w:rPr>
                <w:noProof/>
                <w:sz w:val="14"/>
                <w:szCs w:val="14"/>
              </w:rPr>
              <w:drawing>
                <wp:inline distT="0" distB="0" distL="0" distR="0" wp14:anchorId="0D957CEA" wp14:editId="3AE5DA3A">
                  <wp:extent cx="956945"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4"/>
                          <a:srcRect/>
                          <a:stretch>
                            <a:fillRect/>
                          </a:stretch>
                        </pic:blipFill>
                        <pic:spPr>
                          <a:xfrm>
                            <a:off x="0" y="0"/>
                            <a:ext cx="95694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25214695" w14:textId="77777777" w:rsidR="00B61F44" w:rsidRDefault="00B61F44">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089D9B39" w14:textId="77777777" w:rsidR="00B61F44" w:rsidRDefault="00B61F44">
            <w:pPr>
              <w:keepNext/>
              <w:keepLines/>
              <w:spacing w:line="240" w:lineRule="auto"/>
              <w:rPr>
                <w:sz w:val="17"/>
                <w:szCs w:val="17"/>
              </w:rPr>
            </w:pPr>
          </w:p>
        </w:tc>
      </w:tr>
    </w:tbl>
    <w:p w14:paraId="5D01F7AF" w14:textId="77777777" w:rsidR="00B61F44" w:rsidRDefault="00AA388B">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B61F44" w:rsidRPr="00AA388B" w14:paraId="2DBDA378"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2F87E56B" w14:textId="77777777" w:rsidR="00B61F44" w:rsidRPr="00AA388B" w:rsidRDefault="00AA388B">
            <w:pPr>
              <w:spacing w:before="240" w:after="240"/>
              <w:rPr>
                <w:sz w:val="20"/>
                <w:szCs w:val="20"/>
                <w:lang w:val="en-GB"/>
              </w:rPr>
            </w:pPr>
            <w:r w:rsidRPr="00AA388B">
              <w:rPr>
                <w:b/>
                <w:sz w:val="20"/>
                <w:szCs w:val="20"/>
                <w:lang w:val="en-GB"/>
              </w:rPr>
              <w:lastRenderedPageBreak/>
              <w:t xml:space="preserve">About </w:t>
            </w:r>
            <w:proofErr w:type="spellStart"/>
            <w:r w:rsidRPr="00AA388B">
              <w:rPr>
                <w:b/>
                <w:sz w:val="20"/>
                <w:szCs w:val="20"/>
                <w:lang w:val="en-GB"/>
              </w:rPr>
              <w:t>Häfele</w:t>
            </w:r>
            <w:proofErr w:type="spellEnd"/>
          </w:p>
          <w:p w14:paraId="0B79027B" w14:textId="77777777" w:rsidR="00B61F44" w:rsidRPr="00AA388B" w:rsidRDefault="00AA388B">
            <w:pPr>
              <w:spacing w:before="240" w:after="240"/>
              <w:rPr>
                <w:sz w:val="20"/>
                <w:szCs w:val="20"/>
                <w:lang w:val="en-GB"/>
              </w:rPr>
            </w:pPr>
            <w:r w:rsidRPr="00AA388B">
              <w:rPr>
                <w:b/>
                <w:sz w:val="20"/>
                <w:szCs w:val="20"/>
                <w:lang w:val="en-GB"/>
              </w:rPr>
              <w:t>Maximising the value of space. Together.</w:t>
            </w:r>
          </w:p>
          <w:p w14:paraId="3C60DC89" w14:textId="77777777" w:rsidR="00B61F44" w:rsidRPr="00AA388B" w:rsidRDefault="00AA388B">
            <w:pPr>
              <w:spacing w:before="240" w:after="240"/>
              <w:rPr>
                <w:sz w:val="20"/>
                <w:szCs w:val="20"/>
                <w:lang w:val="en-GB"/>
              </w:rPr>
            </w:pPr>
            <w:proofErr w:type="spellStart"/>
            <w:r w:rsidRPr="00AA388B">
              <w:rPr>
                <w:sz w:val="20"/>
                <w:szCs w:val="20"/>
                <w:lang w:val="en-GB"/>
              </w:rPr>
              <w:t>Häfele</w:t>
            </w:r>
            <w:proofErr w:type="spellEnd"/>
            <w:r w:rsidRPr="00AA388B">
              <w:rPr>
                <w:sz w:val="20"/>
                <w:szCs w:val="20"/>
                <w:lang w:val="en-GB"/>
              </w:rPr>
              <w:t xml:space="preserve"> is committed to developing liveable, sustainable room concepts for the living and working environments of tomorrow. Together with its </w:t>
            </w:r>
            <w:r w:rsidRPr="00AA388B">
              <w:rPr>
                <w:sz w:val="20"/>
                <w:szCs w:val="20"/>
                <w:lang w:val="en-GB"/>
              </w:rPr>
              <w:t xml:space="preserve">partners, </w:t>
            </w:r>
            <w:proofErr w:type="spellStart"/>
            <w:r w:rsidRPr="00AA388B">
              <w:rPr>
                <w:sz w:val="20"/>
                <w:szCs w:val="20"/>
                <w:lang w:val="en-GB"/>
              </w:rPr>
              <w:t>Häfele</w:t>
            </w:r>
            <w:proofErr w:type="spellEnd"/>
            <w:r w:rsidRPr="00AA388B">
              <w:rPr>
                <w:sz w:val="20"/>
                <w:szCs w:val="20"/>
                <w:lang w:val="en-GB"/>
              </w:rPr>
              <w:t xml:space="preserve"> creates resource-saving, multifunctional solutions with maximum comfort.</w:t>
            </w:r>
          </w:p>
          <w:p w14:paraId="6AF941EB" w14:textId="77777777" w:rsidR="00B61F44" w:rsidRPr="00AA388B" w:rsidRDefault="00AA388B">
            <w:pPr>
              <w:spacing w:before="240" w:after="240"/>
              <w:rPr>
                <w:sz w:val="20"/>
                <w:szCs w:val="20"/>
                <w:lang w:val="en-GB"/>
              </w:rPr>
            </w:pPr>
            <w:r w:rsidRPr="00AA388B">
              <w:rPr>
                <w:sz w:val="20"/>
                <w:szCs w:val="20"/>
                <w:lang w:val="en-GB"/>
              </w:rPr>
              <w:t>Founded in 1923, the globally active specialist for intelligent hardware technology, electronic locking systems, lighting and networking offers its customers from over 150 countries unique 360° expertise. With a comprehensive product range, numerous services and a great deal of innovative spirit, the family-owned company is a reliable partner to its partners in the trade, furniture industry, retail and architecture - from brainstorming and planning to the implementation of their projects.</w:t>
            </w:r>
          </w:p>
          <w:p w14:paraId="7762BF84" w14:textId="77777777" w:rsidR="00B61F44" w:rsidRPr="00AA388B" w:rsidRDefault="00AA388B">
            <w:pPr>
              <w:spacing w:before="240" w:after="240"/>
              <w:rPr>
                <w:sz w:val="20"/>
                <w:szCs w:val="20"/>
                <w:lang w:val="en-GB"/>
              </w:rPr>
            </w:pPr>
            <w:r w:rsidRPr="00AA388B">
              <w:rPr>
                <w:sz w:val="20"/>
                <w:szCs w:val="20"/>
                <w:lang w:val="en-GB"/>
              </w:rPr>
              <w:t xml:space="preserve">Over 8,000 employees, 38 subsidiaries and numerous other agencies around the world make up the team of the global player headquartered in </w:t>
            </w:r>
            <w:proofErr w:type="spellStart"/>
            <w:r w:rsidRPr="00AA388B">
              <w:rPr>
                <w:sz w:val="20"/>
                <w:szCs w:val="20"/>
                <w:lang w:val="en-GB"/>
              </w:rPr>
              <w:t>Nagold</w:t>
            </w:r>
            <w:proofErr w:type="spellEnd"/>
            <w:r w:rsidRPr="00AA388B">
              <w:rPr>
                <w:sz w:val="20"/>
                <w:szCs w:val="20"/>
                <w:lang w:val="en-GB"/>
              </w:rPr>
              <w:t xml:space="preserve"> in the Black Forest. The Group has been managed by Gregor Riekena since January 2023. Sibylle Thierer represents the interests of the shareholder families as Chairwoman of the Board of Directors. In the 2023 financial year, the </w:t>
            </w:r>
            <w:proofErr w:type="spellStart"/>
            <w:r w:rsidRPr="00AA388B">
              <w:rPr>
                <w:sz w:val="20"/>
                <w:szCs w:val="20"/>
                <w:lang w:val="en-GB"/>
              </w:rPr>
              <w:t>Häfele</w:t>
            </w:r>
            <w:proofErr w:type="spellEnd"/>
            <w:r w:rsidRPr="00AA388B">
              <w:rPr>
                <w:sz w:val="20"/>
                <w:szCs w:val="20"/>
                <w:lang w:val="en-GB"/>
              </w:rPr>
              <w:t xml:space="preserve"> Group achieved a turnover of 1.71 billion euros with an export share of 82%.</w:t>
            </w:r>
          </w:p>
          <w:p w14:paraId="225A2191" w14:textId="77777777" w:rsidR="00B61F44" w:rsidRPr="00AA388B" w:rsidRDefault="00AA388B">
            <w:pPr>
              <w:spacing w:before="240" w:after="240"/>
              <w:rPr>
                <w:sz w:val="20"/>
                <w:szCs w:val="20"/>
                <w:lang w:val="en-GB"/>
              </w:rPr>
            </w:pPr>
            <w:r w:rsidRPr="00AA388B">
              <w:rPr>
                <w:sz w:val="20"/>
                <w:szCs w:val="20"/>
                <w:lang w:val="en-GB"/>
              </w:rPr>
              <w:t xml:space="preserve">Further information can be found at </w:t>
            </w:r>
            <w:hyperlink r:id="rId15">
              <w:r w:rsidRPr="00AA388B">
                <w:rPr>
                  <w:rStyle w:val="Hyperlink"/>
                  <w:color w:val="000000"/>
                  <w:sz w:val="20"/>
                  <w:szCs w:val="20"/>
                  <w:lang w:val="en-GB"/>
                </w:rPr>
                <w:t>www.haefele.de</w:t>
              </w:r>
            </w:hyperlink>
          </w:p>
          <w:p w14:paraId="76C67FD4" w14:textId="77777777" w:rsidR="00B61F44" w:rsidRPr="00AA388B" w:rsidRDefault="00AA388B">
            <w:pPr>
              <w:rPr>
                <w:sz w:val="20"/>
                <w:szCs w:val="20"/>
                <w:lang w:val="en-GB"/>
              </w:rPr>
            </w:pPr>
            <w:r w:rsidRPr="00AA388B">
              <w:rPr>
                <w:sz w:val="20"/>
                <w:szCs w:val="20"/>
                <w:lang w:val="en-GB"/>
              </w:rPr>
              <w:br/>
            </w:r>
          </w:p>
        </w:tc>
        <w:tc>
          <w:tcPr>
            <w:tcW w:w="1500" w:type="pct"/>
            <w:tcBorders>
              <w:top w:val="nil"/>
              <w:left w:val="nil"/>
              <w:bottom w:val="nil"/>
              <w:right w:val="nil"/>
            </w:tcBorders>
            <w:shd w:val="clear" w:color="auto" w:fill="auto"/>
            <w:tcMar>
              <w:top w:w="0" w:type="dxa"/>
              <w:left w:w="0" w:type="dxa"/>
              <w:bottom w:w="0" w:type="dxa"/>
              <w:right w:w="227" w:type="dxa"/>
            </w:tcMar>
          </w:tcPr>
          <w:p w14:paraId="3822E526" w14:textId="77777777" w:rsidR="00B61F44" w:rsidRPr="00AA388B" w:rsidRDefault="00AA388B">
            <w:pPr>
              <w:rPr>
                <w:sz w:val="20"/>
                <w:szCs w:val="20"/>
                <w:lang w:val="en-GB"/>
              </w:rPr>
            </w:pPr>
            <w:r w:rsidRPr="00AA388B">
              <w:rPr>
                <w:sz w:val="20"/>
                <w:szCs w:val="20"/>
                <w:lang w:val="en-GB"/>
              </w:rPr>
              <w:br/>
            </w:r>
          </w:p>
        </w:tc>
      </w:tr>
      <w:tr w:rsidR="00B61F44" w:rsidRPr="00AA388B" w14:paraId="5A188EB1"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5F350311" w14:textId="77777777" w:rsidR="00B61F44" w:rsidRPr="00AA388B" w:rsidRDefault="00B61F44">
            <w:pPr>
              <w:rPr>
                <w:sz w:val="20"/>
                <w:szCs w:val="20"/>
                <w:lang w:val="en-GB"/>
              </w:rPr>
            </w:pPr>
          </w:p>
        </w:tc>
        <w:tc>
          <w:tcPr>
            <w:tcW w:w="2520" w:type="dxa"/>
            <w:tcBorders>
              <w:top w:val="nil"/>
              <w:left w:val="nil"/>
              <w:bottom w:val="nil"/>
              <w:right w:val="nil"/>
            </w:tcBorders>
            <w:shd w:val="clear" w:color="auto" w:fill="auto"/>
            <w:tcMar>
              <w:top w:w="0" w:type="dxa"/>
              <w:left w:w="0" w:type="dxa"/>
              <w:bottom w:w="0" w:type="dxa"/>
              <w:right w:w="227" w:type="dxa"/>
            </w:tcMar>
          </w:tcPr>
          <w:p w14:paraId="0FC3802A" w14:textId="77777777" w:rsidR="00B61F44" w:rsidRPr="00AA388B" w:rsidRDefault="00B61F44">
            <w:pPr>
              <w:rPr>
                <w:sz w:val="20"/>
                <w:szCs w:val="20"/>
                <w:lang w:val="en-GB"/>
              </w:rPr>
            </w:pPr>
          </w:p>
        </w:tc>
      </w:tr>
    </w:tbl>
    <w:p w14:paraId="7B27086B" w14:textId="77777777" w:rsidR="00B61F44" w:rsidRPr="00AA388B" w:rsidRDefault="00AA388B">
      <w:pPr>
        <w:spacing w:line="240" w:lineRule="auto"/>
        <w:rPr>
          <w:lang w:val="en-GB"/>
        </w:rPr>
      </w:pPr>
      <w:r w:rsidRPr="00AA388B">
        <w:rPr>
          <w:lang w:val="en-GB"/>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B61F44" w14:paraId="62AA5B85"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237AF532" w14:textId="77777777" w:rsidR="00B61F44" w:rsidRDefault="00AA388B">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14:paraId="3F1D509D" w14:textId="77777777" w:rsidR="00B61F44" w:rsidRDefault="00AA388B">
            <w:pPr>
              <w:rPr>
                <w:sz w:val="20"/>
                <w:szCs w:val="20"/>
              </w:rPr>
            </w:pPr>
            <w:r>
              <w:rPr>
                <w:sz w:val="20"/>
                <w:szCs w:val="20"/>
              </w:rPr>
              <w:br/>
            </w:r>
          </w:p>
        </w:tc>
      </w:tr>
      <w:tr w:rsidR="00B61F44" w14:paraId="485B2630"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3C85D7E8" w14:textId="77777777" w:rsidR="00B61F44" w:rsidRDefault="00B61F44">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75B8A9E8" w14:textId="77777777" w:rsidR="00B61F44" w:rsidRDefault="00B61F44">
            <w:pPr>
              <w:rPr>
                <w:sz w:val="20"/>
                <w:szCs w:val="20"/>
              </w:rPr>
            </w:pPr>
          </w:p>
        </w:tc>
      </w:tr>
    </w:tbl>
    <w:p w14:paraId="6BD4D17B" w14:textId="77777777" w:rsidR="00B61F44" w:rsidRDefault="00AA388B">
      <w:r>
        <w:rPr>
          <w:noProof/>
          <w:sz w:val="18"/>
          <w:szCs w:val="18"/>
        </w:rPr>
        <w:drawing>
          <wp:inline distT="0" distB="0" distL="0" distR="0" wp14:anchorId="1EF1A5E9" wp14:editId="37769005">
            <wp:extent cx="1800860" cy="180086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6"/>
                    <a:srcRect/>
                    <a:stretch>
                      <a:fillRect/>
                    </a:stretch>
                  </pic:blipFill>
                  <pic:spPr>
                    <a:xfrm>
                      <a:off x="0" y="0"/>
                      <a:ext cx="1800860" cy="1800860"/>
                    </a:xfrm>
                    <a:prstGeom prst="rect">
                      <a:avLst/>
                    </a:prstGeom>
                  </pic:spPr>
                </pic:pic>
              </a:graphicData>
            </a:graphic>
          </wp:inline>
        </w:drawing>
      </w:r>
      <w:r>
        <w:rPr>
          <w:sz w:val="18"/>
          <w:szCs w:val="18"/>
        </w:rPr>
        <w:br/>
      </w:r>
    </w:p>
    <w:sectPr w:rsidR="00B61F44">
      <w:headerReference w:type="default" r:id="rId17"/>
      <w:footerReference w:type="default" r:id="rId18"/>
      <w:headerReference w:type="first" r:id="rId19"/>
      <w:footerReference w:type="first" r:id="rId20"/>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C43420" w14:textId="77777777" w:rsidR="00AA388B" w:rsidRDefault="00AA388B">
      <w:pPr>
        <w:spacing w:line="240" w:lineRule="auto"/>
      </w:pPr>
      <w:r>
        <w:separator/>
      </w:r>
    </w:p>
  </w:endnote>
  <w:endnote w:type="continuationSeparator" w:id="0">
    <w:p w14:paraId="7F7EB47E" w14:textId="77777777" w:rsidR="00AA388B" w:rsidRDefault="00AA38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557"/>
      <w:gridCol w:w="195"/>
    </w:tblGrid>
    <w:tr w:rsidR="00B61F44" w14:paraId="078E1EFE"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2C5ABE05" w14:textId="77777777" w:rsidR="00B61F44" w:rsidRDefault="00B61F44">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3038A13B" w14:textId="77777777" w:rsidR="00B61F44" w:rsidRDefault="00B61F44">
          <w:pPr>
            <w:rPr>
              <w:sz w:val="14"/>
              <w:szCs w:val="14"/>
            </w:rPr>
          </w:pPr>
        </w:p>
      </w:tc>
    </w:tr>
  </w:tbl>
  <w:p w14:paraId="72479F7B" w14:textId="77777777" w:rsidR="00B61F44" w:rsidRDefault="00B61F44">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B61F44" w14:paraId="68049E34"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3C554CC9" w14:textId="77777777" w:rsidR="00B61F44" w:rsidRDefault="00B61F44">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2F6F9DC7" w14:textId="77777777" w:rsidR="00B61F44" w:rsidRDefault="00B61F44">
          <w:pPr>
            <w:rPr>
              <w:sz w:val="14"/>
              <w:szCs w:val="14"/>
            </w:rPr>
          </w:pPr>
        </w:p>
      </w:tc>
    </w:tr>
  </w:tbl>
  <w:p w14:paraId="1436129A" w14:textId="77777777" w:rsidR="00B61F44" w:rsidRDefault="00B61F44">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02C5E6" w14:textId="77777777" w:rsidR="00AA388B" w:rsidRDefault="00AA388B">
      <w:pPr>
        <w:spacing w:line="240" w:lineRule="auto"/>
      </w:pPr>
      <w:r>
        <w:separator/>
      </w:r>
    </w:p>
  </w:footnote>
  <w:footnote w:type="continuationSeparator" w:id="0">
    <w:p w14:paraId="469EB86F" w14:textId="77777777" w:rsidR="00AA388B" w:rsidRDefault="00AA388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E97C7" w14:textId="77777777" w:rsidR="00B61F44" w:rsidRDefault="00AA388B">
    <w:r>
      <w:rPr>
        <w:noProof/>
      </w:rPr>
      <w:drawing>
        <wp:anchor distT="0" distB="0" distL="114300" distR="114300" simplePos="0" relativeHeight="251659264" behindDoc="0" locked="0" layoutInCell="0" allowOverlap="0" wp14:anchorId="6A0B6EB1" wp14:editId="53A263ED">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 Release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CE9AD" w14:textId="77777777" w:rsidR="00B61F44" w:rsidRDefault="00AA388B">
    <w:r>
      <w:rPr>
        <w:noProof/>
      </w:rPr>
      <w:drawing>
        <wp:anchor distT="0" distB="0" distL="114300" distR="114300" simplePos="0" relativeHeight="251658240" behindDoc="0" locked="0" layoutInCell="0" allowOverlap="0" wp14:anchorId="17E05CF5" wp14:editId="155ADF06">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 Release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F44"/>
    <w:rsid w:val="00AA388B"/>
    <w:rsid w:val="00B61F44"/>
    <w:rsid w:val="00F7020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FE9FC"/>
  <w15:docId w15:val="{512F608D-7F95-4762-96D8-D86079574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haefele.de/de/info/services/service-plus/169574/" TargetMode="External"/><Relationship Id="rId12" Type="http://schemas.openxmlformats.org/officeDocument/2006/relationships/image" Target="media/image6.jp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hyperlink" Target="https://www.haefele.de/de/" TargetMode="External"/><Relationship Id="rId10" Type="http://schemas.openxmlformats.org/officeDocument/2006/relationships/image" Target="media/image4.jp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1675</Words>
  <Characters>9180</Characters>
  <Application>Microsoft Office Word</Application>
  <DocSecurity>0</DocSecurity>
  <Lines>262</Lines>
  <Paragraphs>60</Paragraphs>
  <ScaleCrop>false</ScaleCrop>
  <Company/>
  <LinksUpToDate>false</LinksUpToDate>
  <CharactersWithSpaces>10795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Dubbert</dc:creator>
  <cp:lastModifiedBy>Susanne Dubbert</cp:lastModifiedBy>
  <cp:revision>2</cp:revision>
  <dcterms:created xsi:type="dcterms:W3CDTF">2025-05-12T09:07:00Z</dcterms:created>
  <dcterms:modified xsi:type="dcterms:W3CDTF">2025-05-12T09:07:00Z</dcterms:modified>
</cp:coreProperties>
</file>