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63A9" w14:textId="77777777" w:rsidR="009A1907" w:rsidRDefault="00B7605F">
      <w:pPr>
        <w:rPr>
          <w:rFonts w:eastAsia="Minion Pro" w:cs="Minion Pro"/>
          <w:b/>
          <w:bCs/>
        </w:rPr>
      </w:pPr>
      <w:r>
        <w:rPr>
          <w:sz w:val="28"/>
          <w:szCs w:val="28"/>
        </w:rPr>
        <w:t>Fester Boden unter den Füssen</w:t>
      </w:r>
      <w:r>
        <w:rPr>
          <w:sz w:val="28"/>
          <w:szCs w:val="28"/>
        </w:rPr>
        <w:br/>
      </w:r>
      <w:r>
        <w:rPr>
          <w:sz w:val="28"/>
          <w:szCs w:val="28"/>
        </w:rPr>
        <w:br/>
      </w:r>
      <w:r>
        <w:rPr>
          <w:rFonts w:eastAsia="Minion Pro" w:cs="Minion Pro"/>
          <w:b/>
          <w:bCs/>
        </w:rPr>
        <w:t xml:space="preserve">Bauwerk Parkett spendet Böden für das Sozialprojekt </w:t>
      </w:r>
    </w:p>
    <w:p w14:paraId="64B54C4A" w14:textId="55DB7702" w:rsidR="00E77793" w:rsidRPr="009A1907" w:rsidRDefault="00B7605F">
      <w:pPr>
        <w:rPr>
          <w:rFonts w:ascii="Arial" w:eastAsia="Minion Pro" w:hAnsi="Arial" w:cs="Arial"/>
          <w:b/>
          <w:bCs/>
          <w:sz w:val="8"/>
          <w:szCs w:val="8"/>
          <w:lang w:val="it-IT"/>
        </w:rPr>
      </w:pPr>
      <w:r w:rsidRPr="009A1907">
        <w:rPr>
          <w:rFonts w:eastAsia="Minion Pro" w:cs="Minion Pro"/>
          <w:b/>
          <w:bCs/>
          <w:lang w:val="it-IT"/>
        </w:rPr>
        <w:t>La Masseria di Cornaredo in Lugano-Porza (CH)</w:t>
      </w:r>
      <w:r w:rsidRPr="009A1907">
        <w:rPr>
          <w:rFonts w:eastAsia="Minion Pro" w:cs="Minion Pro"/>
          <w:b/>
          <w:bCs/>
          <w:lang w:val="it-IT"/>
        </w:rPr>
        <w:br/>
      </w:r>
      <w:r w:rsidRPr="009A1907">
        <w:rPr>
          <w:rFonts w:ascii="Arial" w:eastAsia="Minion Pro" w:hAnsi="Arial" w:cs="Arial"/>
          <w:b/>
          <w:bCs/>
          <w:sz w:val="8"/>
          <w:szCs w:val="8"/>
          <w:lang w:val="it-IT"/>
        </w:rPr>
        <w:br/>
      </w:r>
    </w:p>
    <w:tbl>
      <w:tblPr>
        <w:tblStyle w:val="TabelleEinfach1"/>
        <w:tblW w:w="5073" w:type="pct"/>
        <w:jc w:val="distribute"/>
        <w:tblLayout w:type="fixed"/>
        <w:tblCellMar>
          <w:left w:w="0" w:type="dxa"/>
          <w:right w:w="227" w:type="dxa"/>
        </w:tblCellMar>
        <w:tblLook w:val="04A0" w:firstRow="1" w:lastRow="0" w:firstColumn="1" w:lastColumn="0" w:noHBand="0" w:noVBand="1"/>
      </w:tblPr>
      <w:tblGrid>
        <w:gridCol w:w="9894"/>
      </w:tblGrid>
      <w:tr w:rsidR="00E77793" w14:paraId="22174E0D" w14:textId="77777777" w:rsidTr="009A1907">
        <w:trPr>
          <w:jc w:val="distribute"/>
        </w:trPr>
        <w:tc>
          <w:tcPr>
            <w:tcW w:w="5000" w:type="pct"/>
            <w:tcBorders>
              <w:top w:val="nil"/>
              <w:left w:val="nil"/>
              <w:bottom w:val="nil"/>
              <w:right w:val="nil"/>
            </w:tcBorders>
            <w:shd w:val="clear" w:color="auto" w:fill="auto"/>
            <w:tcMar>
              <w:top w:w="0" w:type="dxa"/>
              <w:left w:w="0" w:type="dxa"/>
              <w:bottom w:w="0" w:type="dxa"/>
              <w:right w:w="227" w:type="dxa"/>
            </w:tcMa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6401"/>
            </w:tblGrid>
            <w:tr w:rsidR="009A1907" w14:paraId="1C5C66C8" w14:textId="77777777" w:rsidTr="009A1907">
              <w:tc>
                <w:tcPr>
                  <w:tcW w:w="3114" w:type="dxa"/>
                </w:tcPr>
                <w:p w14:paraId="04C4FC47" w14:textId="666D0B14" w:rsidR="009A1907" w:rsidRDefault="009A1907" w:rsidP="009A1907">
                  <w:pPr>
                    <w:rPr>
                      <w:sz w:val="18"/>
                      <w:szCs w:val="18"/>
                    </w:rPr>
                  </w:pPr>
                  <w:r>
                    <w:rPr>
                      <w:noProof/>
                      <w:sz w:val="18"/>
                      <w:szCs w:val="18"/>
                    </w:rPr>
                    <w:drawing>
                      <wp:inline distT="0" distB="0" distL="0" distR="0" wp14:anchorId="004EFB40" wp14:editId="3FF03E29">
                        <wp:extent cx="1775870" cy="2664000"/>
                        <wp:effectExtent l="0" t="0" r="0" b="3175"/>
                        <wp:docPr id="533700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00056" name="Grafik 5337000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5870" cy="2664000"/>
                                </a:xfrm>
                                <a:prstGeom prst="rect">
                                  <a:avLst/>
                                </a:prstGeom>
                              </pic:spPr>
                            </pic:pic>
                          </a:graphicData>
                        </a:graphic>
                      </wp:inline>
                    </w:drawing>
                  </w:r>
                </w:p>
              </w:tc>
              <w:tc>
                <w:tcPr>
                  <w:tcW w:w="6401" w:type="dxa"/>
                </w:tcPr>
                <w:p w14:paraId="140EF1BC" w14:textId="0DF7501B" w:rsidR="009A1907" w:rsidRDefault="009A1907" w:rsidP="009A1907">
                  <w:pPr>
                    <w:jc w:val="both"/>
                    <w:rPr>
                      <w:sz w:val="18"/>
                      <w:szCs w:val="18"/>
                    </w:rPr>
                  </w:pPr>
                  <w:r>
                    <w:rPr>
                      <w:noProof/>
                      <w:sz w:val="18"/>
                      <w:szCs w:val="18"/>
                    </w:rPr>
                    <w:drawing>
                      <wp:inline distT="0" distB="0" distL="0" distR="0" wp14:anchorId="63C8D31B" wp14:editId="225C09CA">
                        <wp:extent cx="3867014" cy="2664000"/>
                        <wp:effectExtent l="0" t="0" r="635" b="3175"/>
                        <wp:docPr id="627334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3437" name="Grafik 627334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7014" cy="2664000"/>
                                </a:xfrm>
                                <a:prstGeom prst="rect">
                                  <a:avLst/>
                                </a:prstGeom>
                              </pic:spPr>
                            </pic:pic>
                          </a:graphicData>
                        </a:graphic>
                      </wp:inline>
                    </w:drawing>
                  </w:r>
                </w:p>
              </w:tc>
            </w:tr>
          </w:tbl>
          <w:p w14:paraId="1A3C9B1C" w14:textId="1C0945BB" w:rsidR="00E77793" w:rsidRDefault="00E77793">
            <w:pPr>
              <w:jc w:val="center"/>
              <w:rPr>
                <w:sz w:val="18"/>
                <w:szCs w:val="18"/>
              </w:rPr>
            </w:pPr>
          </w:p>
        </w:tc>
      </w:tr>
    </w:tbl>
    <w:p w14:paraId="731A0A22" w14:textId="77777777" w:rsidR="00E77793" w:rsidRDefault="00B7605F">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752"/>
        <w:gridCol w:w="4753"/>
        <w:gridCol w:w="247"/>
      </w:tblGrid>
      <w:tr w:rsidR="00E77793" w14:paraId="135A2A04"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C391CCF" w14:textId="77777777" w:rsidR="009A1907" w:rsidRDefault="009A1907">
            <w:pPr>
              <w:spacing w:after="240"/>
              <w:rPr>
                <w:i/>
              </w:rPr>
            </w:pPr>
          </w:p>
          <w:p w14:paraId="166FAFCB" w14:textId="77777777" w:rsidR="009A1907" w:rsidRDefault="009A1907">
            <w:pPr>
              <w:spacing w:after="240"/>
              <w:rPr>
                <w:i/>
              </w:rPr>
            </w:pPr>
          </w:p>
          <w:p w14:paraId="4903AA25" w14:textId="55B7B60B" w:rsidR="00E77793" w:rsidRDefault="00B7605F">
            <w:pPr>
              <w:spacing w:after="240"/>
            </w:pPr>
            <w:r>
              <w:rPr>
                <w:i/>
              </w:rPr>
              <w:t xml:space="preserve">Bruder Martino </w:t>
            </w:r>
            <w:proofErr w:type="spellStart"/>
            <w:r>
              <w:rPr>
                <w:i/>
              </w:rPr>
              <w:t>Dotta</w:t>
            </w:r>
            <w:proofErr w:type="spellEnd"/>
            <w:r>
              <w:rPr>
                <w:i/>
              </w:rPr>
              <w:t xml:space="preserve"> ist im Schweizer Kanton Tessin für sein Engagement für die weniger Glücklichen bekannt. Und dafür, dass er viel daransetzt, ein unterstützendes Netzwerk für sie zu schaffen. Monatelang war er </w:t>
            </w:r>
            <w:proofErr w:type="spellStart"/>
            <w:r>
              <w:rPr>
                <w:i/>
              </w:rPr>
              <w:t>regelmässig</w:t>
            </w:r>
            <w:proofErr w:type="spellEnd"/>
            <w:r>
              <w:rPr>
                <w:i/>
              </w:rPr>
              <w:t xml:space="preserve"> mindestens einmal pro Woche in der Via </w:t>
            </w:r>
            <w:proofErr w:type="spellStart"/>
            <w:r>
              <w:rPr>
                <w:i/>
              </w:rPr>
              <w:t>Sonvico</w:t>
            </w:r>
            <w:proofErr w:type="spellEnd"/>
            <w:r>
              <w:rPr>
                <w:i/>
              </w:rPr>
              <w:t xml:space="preserve">, Ecke Via </w:t>
            </w:r>
            <w:proofErr w:type="spellStart"/>
            <w:r>
              <w:rPr>
                <w:i/>
              </w:rPr>
              <w:t>Trevano</w:t>
            </w:r>
            <w:proofErr w:type="spellEnd"/>
            <w:r>
              <w:rPr>
                <w:i/>
              </w:rPr>
              <w:t xml:space="preserve"> am nördlichen Stadtrand von Lugano. Hier ist dank seines leidenschaftlichen Einsatzes aus einem geschichtsträchtigen Gebäude ein modernes Begegnungszentrum entstanden. Der Schweizer Hersteller Bauwerk Parkett hat das Projekt im Rahmen de</w:t>
            </w:r>
            <w:r>
              <w:rPr>
                <w:i/>
              </w:rPr>
              <w:t xml:space="preserve">r Parkettzauber-Aktion 2023 unterstützt. </w:t>
            </w:r>
          </w:p>
          <w:p w14:paraId="2CA32795" w14:textId="77777777" w:rsidR="00E77793" w:rsidRDefault="00B7605F">
            <w:pPr>
              <w:spacing w:after="240"/>
            </w:pPr>
            <w:r>
              <w:t xml:space="preserve">Bauwerk Parkett fördert kontinuierlich wohltätige Projekte. Jedes Jahr werden gemeinnützige Organisationen und Vereine dazu ermutigt, sich um eine Parkettspende zu bewerben. «Gerade in den aktuell für viele Menschen besonders herausfordernden Zeiten möchten wir ganz bewusst einen positiven Beitrag zur Gesellschaft leisten», so Silvio </w:t>
            </w:r>
            <w:proofErr w:type="spellStart"/>
            <w:r>
              <w:t>Albertoni</w:t>
            </w:r>
            <w:proofErr w:type="spellEnd"/>
            <w:r>
              <w:t xml:space="preserve">, Sales </w:t>
            </w:r>
            <w:proofErr w:type="spellStart"/>
            <w:r>
              <w:t>Director</w:t>
            </w:r>
            <w:proofErr w:type="spellEnd"/>
            <w:r>
              <w:t xml:space="preserve"> </w:t>
            </w:r>
            <w:proofErr w:type="spellStart"/>
            <w:r>
              <w:t>Switzerland</w:t>
            </w:r>
            <w:proofErr w:type="spellEnd"/>
            <w:r>
              <w:t xml:space="preserve"> Bauwerk Group. Ausgewählte Projekte erhalten deswegen eine Spende von Parkettböden. Für die </w:t>
            </w:r>
            <w:proofErr w:type="spellStart"/>
            <w:r>
              <w:lastRenderedPageBreak/>
              <w:t>Masseria</w:t>
            </w:r>
            <w:proofErr w:type="spellEnd"/>
            <w:r>
              <w:t xml:space="preserve"> di </w:t>
            </w:r>
            <w:proofErr w:type="spellStart"/>
            <w:r>
              <w:t>Cornaredo</w:t>
            </w:r>
            <w:proofErr w:type="spellEnd"/>
            <w:r>
              <w:t xml:space="preserve"> stellte das Schweizer Unternehmen 150 Quadratmeter </w:t>
            </w:r>
            <w:proofErr w:type="spellStart"/>
            <w:r>
              <w:t>Monopark</w:t>
            </w:r>
            <w:proofErr w:type="spellEnd"/>
            <w:r>
              <w:t xml:space="preserve"> Eiche Crema und 180 Quadratmeter Hochkant Eiche Massivparkett bereit und half somit ganz </w:t>
            </w:r>
            <w:proofErr w:type="spellStart"/>
            <w:r>
              <w:t>massgeblich</w:t>
            </w:r>
            <w:proofErr w:type="spellEnd"/>
            <w:r>
              <w:t xml:space="preserve"> dabei, das neue Kapitel der </w:t>
            </w:r>
            <w:proofErr w:type="spellStart"/>
            <w:r>
              <w:t>Masseria</w:t>
            </w:r>
            <w:proofErr w:type="spellEnd"/>
            <w:r>
              <w:t xml:space="preserve"> di </w:t>
            </w:r>
            <w:proofErr w:type="spellStart"/>
            <w:r>
              <w:t>Cornaredo</w:t>
            </w:r>
            <w:proofErr w:type="spellEnd"/>
            <w:r>
              <w:t xml:space="preserve"> einzuläuten.</w:t>
            </w:r>
          </w:p>
          <w:p w14:paraId="0A324650" w14:textId="77777777" w:rsidR="00E77793" w:rsidRDefault="00B7605F">
            <w:pPr>
              <w:spacing w:after="240"/>
            </w:pPr>
            <w:r>
              <w:rPr>
                <w:b/>
              </w:rPr>
              <w:t>Begegnungsraum für alle schaffen</w:t>
            </w:r>
          </w:p>
          <w:p w14:paraId="45C033F8" w14:textId="77777777" w:rsidR="00E77793" w:rsidRDefault="00B7605F">
            <w:pPr>
              <w:spacing w:after="240"/>
            </w:pPr>
            <w:r>
              <w:t xml:space="preserve">Braune Kapuzinerkutte und gelber Bauhelm, interessierter Blick, freundliches Lächeln und leuchtende Augen, wenn es um sein Projekt geht: So hat man Bruder Martino </w:t>
            </w:r>
            <w:proofErr w:type="spellStart"/>
            <w:r>
              <w:t>Dotta</w:t>
            </w:r>
            <w:proofErr w:type="spellEnd"/>
            <w:r>
              <w:t>, Direktor der Tessiner Stiftung «Francesco», häufig auf der Baustelle angetroffen. Er hatte diejenigen vor Augen, die auf Hilfe angewiesen sind, als er die Initiative ergriff. Und das werden auch in der Schweiz spürbar mehr Menschen. Seine Idee könnte man als «</w:t>
            </w:r>
            <w:proofErr w:type="spellStart"/>
            <w:r>
              <w:t>Win-win</w:t>
            </w:r>
            <w:proofErr w:type="spellEnd"/>
            <w:r>
              <w:t xml:space="preserve">» bezeichnen: Die </w:t>
            </w:r>
            <w:proofErr w:type="spellStart"/>
            <w:r>
              <w:t>Masseria</w:t>
            </w:r>
            <w:proofErr w:type="spellEnd"/>
            <w:r>
              <w:t xml:space="preserve"> di </w:t>
            </w:r>
            <w:proofErr w:type="spellStart"/>
            <w:r>
              <w:t>Cornaredo</w:t>
            </w:r>
            <w:proofErr w:type="spellEnd"/>
            <w:r>
              <w:t xml:space="preserve"> ist ein Hofkomplex mit rustikaler lombardischer Architektur, ein wichtiges Zeugnis der ländlichen Kultur des Luganer Landes. Sie stand weit mehr als </w:t>
            </w:r>
            <w:proofErr w:type="spellStart"/>
            <w:r>
              <w:t>dreissig</w:t>
            </w:r>
            <w:proofErr w:type="spellEnd"/>
            <w:r>
              <w:t xml:space="preserve"> Jahre leer. Der Kapuzinerbruder regte an</w:t>
            </w:r>
            <w:r>
              <w:t>, das historische, halb verfallene landwirtschaftliche Gebäude einer neuen, sinnstiftenden Nutzung zuzuführen. Um einen Raum anzubieten, der allen Menschen offensteht – armen und wohlhabenderen.</w:t>
            </w:r>
          </w:p>
          <w:p w14:paraId="799680D0" w14:textId="77777777" w:rsidR="00E77793" w:rsidRDefault="00B7605F">
            <w:pPr>
              <w:spacing w:after="240"/>
            </w:pPr>
            <w:r>
              <w:t xml:space="preserve">Heute befindet sich in der </w:t>
            </w:r>
            <w:proofErr w:type="spellStart"/>
            <w:r>
              <w:t>Masseria</w:t>
            </w:r>
            <w:proofErr w:type="spellEnd"/>
            <w:r>
              <w:t xml:space="preserve"> di </w:t>
            </w:r>
            <w:proofErr w:type="spellStart"/>
            <w:r>
              <w:t>Cornaredo</w:t>
            </w:r>
            <w:proofErr w:type="spellEnd"/>
            <w:r>
              <w:t>, auch als «Bauhof der Solidarität» bezeichnet, ein sozialer Knotenpunkt mit vielen Angeboten: Es gibt ein Begegnungszentrum mit einem Sozialdienst, einer Sozialkantine, Dusche und Waschküche, wo auch Menschen ohne festen Wohnsitz ausruhen können, ergänzt durch ein Restaurant mit acht Doppelzimmern, einen Sitzungsraum und einen Laden mit lokalen Produkten.</w:t>
            </w:r>
          </w:p>
          <w:p w14:paraId="1DD8B5F5" w14:textId="77777777" w:rsidR="00E77793" w:rsidRDefault="00B7605F">
            <w:pPr>
              <w:spacing w:after="240"/>
            </w:pPr>
            <w:r>
              <w:rPr>
                <w:b/>
              </w:rPr>
              <w:t>Warmes Willkommen, auch für Übernachtungsgäste</w:t>
            </w:r>
          </w:p>
          <w:p w14:paraId="1DC93E5D" w14:textId="77777777" w:rsidR="00E77793" w:rsidRDefault="00B7605F">
            <w:pPr>
              <w:spacing w:after="240"/>
            </w:pPr>
            <w:r>
              <w:t xml:space="preserve">Wenn man das Gelände durch das Tor betritt, </w:t>
            </w:r>
            <w:proofErr w:type="spellStart"/>
            <w:r>
              <w:t>umschliessen</w:t>
            </w:r>
            <w:proofErr w:type="spellEnd"/>
            <w:r>
              <w:t xml:space="preserve"> die drei Gebäudearme der </w:t>
            </w:r>
            <w:proofErr w:type="spellStart"/>
            <w:r>
              <w:t>Masseria</w:t>
            </w:r>
            <w:proofErr w:type="spellEnd"/>
            <w:r>
              <w:t xml:space="preserve"> hufeisenförmig den Innenhof, das für jeden zugängliche, idyllische Herzstück des Komplexes. Im Erdgeschoss, dort wo früher Stall und Scheune waren, lädt ein Restaurant Gäste ein – mit fünfzig Plätzen im Innenraum und weiteren </w:t>
            </w:r>
            <w:proofErr w:type="spellStart"/>
            <w:r>
              <w:t>dreissig</w:t>
            </w:r>
            <w:proofErr w:type="spellEnd"/>
            <w:r>
              <w:t xml:space="preserve"> </w:t>
            </w:r>
            <w:proofErr w:type="spellStart"/>
            <w:r>
              <w:t>aussen</w:t>
            </w:r>
            <w:proofErr w:type="spellEnd"/>
            <w:r>
              <w:t xml:space="preserve">. Im hinteren Teil </w:t>
            </w:r>
            <w:proofErr w:type="spellStart"/>
            <w:r>
              <w:t>schliesst</w:t>
            </w:r>
            <w:proofErr w:type="spellEnd"/>
            <w:r>
              <w:t xml:space="preserve"> sich die </w:t>
            </w:r>
            <w:proofErr w:type="spellStart"/>
            <w:r>
              <w:t>grosse</w:t>
            </w:r>
            <w:proofErr w:type="spellEnd"/>
            <w:r>
              <w:t xml:space="preserve"> Küche an, die das Restaurant, aber auch die die Sozialkantine mit insgesamt etwa sechzig Plätzen versorgt. Ebenfalls ebenerdig gelangt man in den Raum, in dem sich die restauriert</w:t>
            </w:r>
            <w:r>
              <w:t xml:space="preserve">e alte Weinpresse der </w:t>
            </w:r>
            <w:proofErr w:type="spellStart"/>
            <w:r>
              <w:t>Masseria</w:t>
            </w:r>
            <w:proofErr w:type="spellEnd"/>
            <w:r>
              <w:t xml:space="preserve"> befindet – ein auf kantonaler Ebene geschütztes historisches Element, gefertigt aus einem Kastanienbaum. In diesem Raum werden nun lokale Produkte verkauft und kleine Veranstaltungen organisiert.</w:t>
            </w:r>
          </w:p>
          <w:p w14:paraId="4C6A3EC4" w14:textId="77777777" w:rsidR="00E77793" w:rsidRDefault="00B7605F">
            <w:pPr>
              <w:spacing w:after="240"/>
            </w:pPr>
            <w:r>
              <w:t xml:space="preserve">Acht Doppelzimmer laden sogar Touristen zum Übernachten in der </w:t>
            </w:r>
            <w:proofErr w:type="spellStart"/>
            <w:r>
              <w:t>Masseria</w:t>
            </w:r>
            <w:proofErr w:type="spellEnd"/>
            <w:r>
              <w:t xml:space="preserve"> ein: Die Räume sind, wie Bruder Martino betont, bewusst offengehalten, um den Austausch zwischen den Gästen und den Bedürftigen zu fördern.</w:t>
            </w:r>
          </w:p>
          <w:p w14:paraId="22F6BBE6" w14:textId="77777777" w:rsidR="00E77793" w:rsidRDefault="00B7605F">
            <w:pPr>
              <w:spacing w:after="240"/>
            </w:pPr>
            <w:r>
              <w:lastRenderedPageBreak/>
              <w:t xml:space="preserve">Im hinteren Teil der </w:t>
            </w:r>
            <w:proofErr w:type="spellStart"/>
            <w:r>
              <w:t>Masseria</w:t>
            </w:r>
            <w:proofErr w:type="spellEnd"/>
            <w:r>
              <w:t xml:space="preserve"> hat mit Blick auf den Wald das «Zentrum Bethlehem» Einzug halten, das Bedürftigen oder Durchreisenden die Möglichkeit bietet zu duschen, Wäsche zu waschen oder Gepäck aufzubewahren und andere Menschen zu treffen. Es gibt auch einen Aufenthaltsraum, in dem man sich ausruhen und entspannen kann. Die Sozialkantine, die täglich Frühstück, Mittag- und Abendessen anbietet, findet hier ihren Platz mit Blick auf den Innenhof.</w:t>
            </w:r>
          </w:p>
          <w:p w14:paraId="6E932019" w14:textId="77777777" w:rsidR="00E77793" w:rsidRDefault="00B7605F">
            <w:pPr>
              <w:spacing w:after="240"/>
            </w:pPr>
            <w:r>
              <w:rPr>
                <w:b/>
              </w:rPr>
              <w:t>Netzwerk für den guten Zweck – gemeinsam viel erreicht</w:t>
            </w:r>
          </w:p>
          <w:p w14:paraId="1D434C1B" w14:textId="77777777" w:rsidR="00E77793" w:rsidRDefault="00B7605F">
            <w:pPr>
              <w:spacing w:after="240"/>
            </w:pPr>
            <w:r>
              <w:t xml:space="preserve">Die </w:t>
            </w:r>
            <w:proofErr w:type="spellStart"/>
            <w:r>
              <w:t>Masseria</w:t>
            </w:r>
            <w:proofErr w:type="spellEnd"/>
            <w:r>
              <w:t xml:space="preserve"> di </w:t>
            </w:r>
            <w:proofErr w:type="spellStart"/>
            <w:r>
              <w:t>Cornaredo</w:t>
            </w:r>
            <w:proofErr w:type="spellEnd"/>
            <w:r>
              <w:t xml:space="preserve"> befindet sich auf einem Teil des weiten Geländes, das einst dem Kapitel der Chorherren der Kathedrale Lugano gehörte. 1913 wurde sie von der Gemeinde erworben und stand seit 1989 leer. Fast ursprünglich blieb die Fassade zur Via </w:t>
            </w:r>
            <w:proofErr w:type="spellStart"/>
            <w:r>
              <w:t>Trevano</w:t>
            </w:r>
            <w:proofErr w:type="spellEnd"/>
            <w:r>
              <w:t xml:space="preserve"> erhalten, im übrigen Gebäude gibt es ein feines Zusammenspiel restaurierter Elemente der landwirtschaftlichen Architektur und moderner Komponenten. Dazu passt auch das Hochkant Eiche Massivparkett. Extrem strapazierfähig, langlebig und robust gehört das</w:t>
            </w:r>
            <w:r>
              <w:t xml:space="preserve"> sogenannte </w:t>
            </w:r>
            <w:proofErr w:type="spellStart"/>
            <w:r>
              <w:t>Klötzli</w:t>
            </w:r>
            <w:proofErr w:type="spellEnd"/>
            <w:r>
              <w:t xml:space="preserve">-Parkett zu den zeitlosen Klassikern von Bauwerk Parkett: Bereits 1935 brachte Ernst Göhner seine Idee vom </w:t>
            </w:r>
            <w:proofErr w:type="spellStart"/>
            <w:r>
              <w:t>Klötzli</w:t>
            </w:r>
            <w:proofErr w:type="spellEnd"/>
            <w:r>
              <w:t xml:space="preserve">-Parkett zur Serienreife und gründete damit 1944 das Unternehmen. Das massive Eichenholz in einer lebhaften Sortierung fügt sich wie selbstverständlich in Bereiche mit offener Deckenbalkenkonstruktion oder historischem Sichtmauerwerk ein. Es verleiht nicht nur den Räumen eine ruhige, </w:t>
            </w:r>
            <w:proofErr w:type="spellStart"/>
            <w:r>
              <w:t>grosszügige</w:t>
            </w:r>
            <w:proofErr w:type="spellEnd"/>
            <w:r>
              <w:t xml:space="preserve"> Basis, sondern vermittelt auch den Menschen, die sich darin bewegen, Halt und Soli</w:t>
            </w:r>
            <w:r>
              <w:t>dität.</w:t>
            </w:r>
          </w:p>
          <w:p w14:paraId="39CB6660" w14:textId="77777777" w:rsidR="00E77793" w:rsidRDefault="00B7605F">
            <w:pPr>
              <w:spacing w:after="240"/>
            </w:pPr>
            <w:r>
              <w:t xml:space="preserve">«Für uns ist es eine Ehre, dass wir die </w:t>
            </w:r>
            <w:proofErr w:type="spellStart"/>
            <w:r>
              <w:t>Fondazione</w:t>
            </w:r>
            <w:proofErr w:type="spellEnd"/>
            <w:r>
              <w:t xml:space="preserve"> Francesco unterstützen durften. Es ist so wichtig, Räume für soziale Eingliederung zu fördern und direkte humanitäre Unterstützung für Menschen anzubieten», so Marcel </w:t>
            </w:r>
            <w:proofErr w:type="spellStart"/>
            <w:r>
              <w:t>Scheidegger</w:t>
            </w:r>
            <w:proofErr w:type="spellEnd"/>
            <w:r>
              <w:t xml:space="preserve">, Sales Manager Ticino Bauwerk Group. «Gleichzeitig freuen wir uns, damit Teil eines </w:t>
            </w:r>
            <w:proofErr w:type="spellStart"/>
            <w:r>
              <w:t>grossen</w:t>
            </w:r>
            <w:proofErr w:type="spellEnd"/>
            <w:r>
              <w:t xml:space="preserve"> Ganzen zu sein, denn die </w:t>
            </w:r>
            <w:proofErr w:type="spellStart"/>
            <w:r>
              <w:t>Masseria</w:t>
            </w:r>
            <w:proofErr w:type="spellEnd"/>
            <w:r>
              <w:t xml:space="preserve"> ist auch mit Unterstützung des Rotary Clubs Lugano Lago und anderer privater Wohltätigkeitsorganisationen zu dem inspirierenden und freundlichen Ort geworden, der sie heute ist.»</w:t>
            </w:r>
          </w:p>
          <w:p w14:paraId="4B233E0D" w14:textId="77777777" w:rsidR="00E77793" w:rsidRDefault="00B7605F">
            <w:pPr>
              <w:spacing w:after="240"/>
            </w:pPr>
            <w:r>
              <w:t xml:space="preserve">Eine neue Ausgabe der Weihnachtsaktion «Parkettzauber» von Bauwerk Parkett startet im November 2023. Bewerbungen für eine karitative Parkettbodenspende können bis Ende Februar 2024 eingereicht werden. Teilnahmebedingungen und Informationen gibt es unter: </w:t>
            </w:r>
            <w:hyperlink r:id="rId8">
              <w:r>
                <w:rPr>
                  <w:rStyle w:val="Hyperlink"/>
                  <w:color w:val="000000"/>
                </w:rPr>
                <w:t>bauwerk-parkett.com/</w:t>
              </w:r>
              <w:proofErr w:type="spellStart"/>
              <w:r>
                <w:rPr>
                  <w:rStyle w:val="Hyperlink"/>
                  <w:color w:val="000000"/>
                </w:rPr>
                <w:t>parkettzauber</w:t>
              </w:r>
              <w:proofErr w:type="spellEnd"/>
            </w:hyperlink>
          </w:p>
          <w:p w14:paraId="3F2F390E" w14:textId="77777777" w:rsidR="009A1907" w:rsidRDefault="009A1907">
            <w:pPr>
              <w:spacing w:after="240"/>
              <w:rPr>
                <w:b/>
              </w:rPr>
            </w:pPr>
          </w:p>
          <w:p w14:paraId="276B2401" w14:textId="77777777" w:rsidR="009A1907" w:rsidRDefault="009A1907">
            <w:pPr>
              <w:spacing w:after="240"/>
              <w:rPr>
                <w:b/>
              </w:rPr>
            </w:pPr>
          </w:p>
          <w:p w14:paraId="43A0D629" w14:textId="77777777" w:rsidR="009A1907" w:rsidRDefault="009A1907">
            <w:pPr>
              <w:spacing w:after="240"/>
              <w:rPr>
                <w:b/>
              </w:rPr>
            </w:pPr>
          </w:p>
          <w:p w14:paraId="22105603" w14:textId="545107B0" w:rsidR="00E77793" w:rsidRDefault="00B7605F">
            <w:pPr>
              <w:spacing w:after="240"/>
            </w:pPr>
            <w:r>
              <w:rPr>
                <w:b/>
              </w:rPr>
              <w:lastRenderedPageBreak/>
              <w:t>Daten und Fakten</w:t>
            </w:r>
          </w:p>
          <w:p w14:paraId="67C06A09" w14:textId="77777777" w:rsidR="00E77793" w:rsidRPr="009A1907" w:rsidRDefault="00B7605F">
            <w:pPr>
              <w:spacing w:after="240"/>
              <w:rPr>
                <w:lang w:val="it-IT"/>
              </w:rPr>
            </w:pPr>
            <w:proofErr w:type="spellStart"/>
            <w:r w:rsidRPr="009A1907">
              <w:rPr>
                <w:lang w:val="it-IT"/>
              </w:rPr>
              <w:t>Bauherr</w:t>
            </w:r>
            <w:proofErr w:type="spellEnd"/>
            <w:r w:rsidRPr="009A1907">
              <w:rPr>
                <w:lang w:val="it-IT"/>
              </w:rPr>
              <w:t xml:space="preserve">: </w:t>
            </w:r>
            <w:proofErr w:type="spellStart"/>
            <w:r w:rsidRPr="009A1907">
              <w:rPr>
                <w:lang w:val="it-IT"/>
              </w:rPr>
              <w:t>Stadt</w:t>
            </w:r>
            <w:proofErr w:type="spellEnd"/>
            <w:r w:rsidRPr="009A1907">
              <w:rPr>
                <w:lang w:val="it-IT"/>
              </w:rPr>
              <w:t xml:space="preserve"> Lugano (CH); Fondazione Francesco per l’aiuto sociale, Fra Martino Dotta, Bellinzona (CH), www.fondazionefrancesco.ch; Rotary Club Lugano Lago (CH), www.rotary-luganolago.org</w:t>
            </w:r>
            <w:r w:rsidRPr="009A1907">
              <w:rPr>
                <w:lang w:val="it-IT"/>
              </w:rPr>
              <w:br/>
            </w:r>
            <w:proofErr w:type="spellStart"/>
            <w:r w:rsidRPr="009A1907">
              <w:rPr>
                <w:lang w:val="it-IT"/>
              </w:rPr>
              <w:t>Architektur</w:t>
            </w:r>
            <w:proofErr w:type="spellEnd"/>
            <w:r w:rsidRPr="009A1907">
              <w:rPr>
                <w:lang w:val="it-IT"/>
              </w:rPr>
              <w:t>: Studio di Architettura Roberto Marcon SA, Melide (CH)</w:t>
            </w:r>
            <w:r w:rsidRPr="009A1907">
              <w:rPr>
                <w:lang w:val="it-IT"/>
              </w:rPr>
              <w:br/>
            </w:r>
            <w:proofErr w:type="spellStart"/>
            <w:r w:rsidRPr="009A1907">
              <w:rPr>
                <w:lang w:val="it-IT"/>
              </w:rPr>
              <w:t>Fertigstellung</w:t>
            </w:r>
            <w:proofErr w:type="spellEnd"/>
            <w:r w:rsidRPr="009A1907">
              <w:rPr>
                <w:lang w:val="it-IT"/>
              </w:rPr>
              <w:t xml:space="preserve">: </w:t>
            </w:r>
            <w:proofErr w:type="spellStart"/>
            <w:r w:rsidRPr="009A1907">
              <w:rPr>
                <w:lang w:val="it-IT"/>
              </w:rPr>
              <w:t>September</w:t>
            </w:r>
            <w:proofErr w:type="spellEnd"/>
            <w:r w:rsidRPr="009A1907">
              <w:rPr>
                <w:lang w:val="it-IT"/>
              </w:rPr>
              <w:t xml:space="preserve"> 2023, </w:t>
            </w:r>
            <w:proofErr w:type="spellStart"/>
            <w:r w:rsidRPr="009A1907">
              <w:rPr>
                <w:lang w:val="it-IT"/>
              </w:rPr>
              <w:t>Eröffnung</w:t>
            </w:r>
            <w:proofErr w:type="spellEnd"/>
            <w:r w:rsidRPr="009A1907">
              <w:rPr>
                <w:lang w:val="it-IT"/>
              </w:rPr>
              <w:t xml:space="preserve">: 4. </w:t>
            </w:r>
            <w:proofErr w:type="spellStart"/>
            <w:r w:rsidRPr="009A1907">
              <w:rPr>
                <w:lang w:val="it-IT"/>
              </w:rPr>
              <w:t>Oktober</w:t>
            </w:r>
            <w:proofErr w:type="spellEnd"/>
            <w:r w:rsidRPr="009A1907">
              <w:rPr>
                <w:lang w:val="it-IT"/>
              </w:rPr>
              <w:t xml:space="preserve"> 2023</w:t>
            </w:r>
            <w:r w:rsidRPr="009A1907">
              <w:rPr>
                <w:lang w:val="it-IT"/>
              </w:rPr>
              <w:br/>
            </w:r>
            <w:proofErr w:type="spellStart"/>
            <w:r w:rsidRPr="009A1907">
              <w:rPr>
                <w:lang w:val="it-IT"/>
              </w:rPr>
              <w:t>Bodenleger</w:t>
            </w:r>
            <w:proofErr w:type="spellEnd"/>
            <w:r w:rsidRPr="009A1907">
              <w:rPr>
                <w:lang w:val="it-IT"/>
              </w:rPr>
              <w:t xml:space="preserve">: CV </w:t>
            </w:r>
            <w:proofErr w:type="spellStart"/>
            <w:r w:rsidRPr="009A1907">
              <w:rPr>
                <w:lang w:val="it-IT"/>
              </w:rPr>
              <w:t>PAVidea</w:t>
            </w:r>
            <w:proofErr w:type="spellEnd"/>
            <w:r w:rsidRPr="009A1907">
              <w:rPr>
                <w:lang w:val="it-IT"/>
              </w:rPr>
              <w:t xml:space="preserve"> Sagl, Enrico </w:t>
            </w:r>
            <w:proofErr w:type="spellStart"/>
            <w:r w:rsidRPr="009A1907">
              <w:rPr>
                <w:lang w:val="it-IT"/>
              </w:rPr>
              <w:t>Gioveni</w:t>
            </w:r>
            <w:proofErr w:type="spellEnd"/>
            <w:r w:rsidRPr="009A1907">
              <w:rPr>
                <w:lang w:val="it-IT"/>
              </w:rPr>
              <w:t>, Viganello (CH)</w:t>
            </w:r>
            <w:r w:rsidRPr="009A1907">
              <w:rPr>
                <w:lang w:val="it-IT"/>
              </w:rPr>
              <w:br/>
            </w:r>
            <w:proofErr w:type="spellStart"/>
            <w:r w:rsidRPr="009A1907">
              <w:rPr>
                <w:lang w:val="it-IT"/>
              </w:rPr>
              <w:t>Parkett</w:t>
            </w:r>
            <w:proofErr w:type="spellEnd"/>
            <w:r w:rsidRPr="009A1907">
              <w:rPr>
                <w:lang w:val="it-IT"/>
              </w:rPr>
              <w:t xml:space="preserve">: </w:t>
            </w:r>
            <w:proofErr w:type="spellStart"/>
            <w:r w:rsidRPr="009A1907">
              <w:rPr>
                <w:lang w:val="it-IT"/>
              </w:rPr>
              <w:t>Monopark</w:t>
            </w:r>
            <w:proofErr w:type="spellEnd"/>
            <w:r w:rsidRPr="009A1907">
              <w:rPr>
                <w:lang w:val="it-IT"/>
              </w:rPr>
              <w:t xml:space="preserve"> </w:t>
            </w:r>
            <w:proofErr w:type="spellStart"/>
            <w:r w:rsidRPr="009A1907">
              <w:rPr>
                <w:lang w:val="it-IT"/>
              </w:rPr>
              <w:t>Eiche</w:t>
            </w:r>
            <w:proofErr w:type="spellEnd"/>
            <w:r w:rsidRPr="009A1907">
              <w:rPr>
                <w:lang w:val="it-IT"/>
              </w:rPr>
              <w:t xml:space="preserve"> Crema B-</w:t>
            </w:r>
            <w:proofErr w:type="spellStart"/>
            <w:r w:rsidRPr="009A1907">
              <w:rPr>
                <w:lang w:val="it-IT"/>
              </w:rPr>
              <w:t>Protect</w:t>
            </w:r>
            <w:proofErr w:type="spellEnd"/>
            <w:r w:rsidRPr="009A1907">
              <w:rPr>
                <w:lang w:val="it-IT"/>
              </w:rPr>
              <w:t xml:space="preserve">®, </w:t>
            </w:r>
            <w:proofErr w:type="spellStart"/>
            <w:r w:rsidRPr="009A1907">
              <w:rPr>
                <w:lang w:val="it-IT"/>
              </w:rPr>
              <w:t>Hochkant</w:t>
            </w:r>
            <w:proofErr w:type="spellEnd"/>
            <w:r w:rsidRPr="009A1907">
              <w:rPr>
                <w:lang w:val="it-IT"/>
              </w:rPr>
              <w:t xml:space="preserve"> </w:t>
            </w:r>
            <w:proofErr w:type="spellStart"/>
            <w:r w:rsidRPr="009A1907">
              <w:rPr>
                <w:lang w:val="it-IT"/>
              </w:rPr>
              <w:t>Eiche</w:t>
            </w:r>
            <w:proofErr w:type="spellEnd"/>
            <w:r w:rsidRPr="009A1907">
              <w:rPr>
                <w:lang w:val="it-IT"/>
              </w:rPr>
              <w:t xml:space="preserve"> </w:t>
            </w:r>
            <w:proofErr w:type="spellStart"/>
            <w:r w:rsidRPr="009A1907">
              <w:rPr>
                <w:lang w:val="it-IT"/>
              </w:rPr>
              <w:t>Massivparkett</w:t>
            </w:r>
            <w:proofErr w:type="spellEnd"/>
            <w:r w:rsidRPr="009A1907">
              <w:rPr>
                <w:lang w:val="it-IT"/>
              </w:rPr>
              <w:t xml:space="preserve">, </w:t>
            </w:r>
            <w:proofErr w:type="spellStart"/>
            <w:r w:rsidRPr="009A1907">
              <w:rPr>
                <w:lang w:val="it-IT"/>
              </w:rPr>
              <w:t>beide</w:t>
            </w:r>
            <w:proofErr w:type="spellEnd"/>
            <w:r w:rsidRPr="009A1907">
              <w:rPr>
                <w:lang w:val="it-IT"/>
              </w:rPr>
              <w:t xml:space="preserve"> von </w:t>
            </w:r>
            <w:proofErr w:type="spellStart"/>
            <w:r w:rsidRPr="009A1907">
              <w:rPr>
                <w:lang w:val="it-IT"/>
              </w:rPr>
              <w:t>Bauwerk</w:t>
            </w:r>
            <w:proofErr w:type="spellEnd"/>
            <w:r w:rsidRPr="009A1907">
              <w:rPr>
                <w:lang w:val="it-IT"/>
              </w:rPr>
              <w:t xml:space="preserve"> </w:t>
            </w:r>
            <w:proofErr w:type="spellStart"/>
            <w:r w:rsidRPr="009A1907">
              <w:rPr>
                <w:lang w:val="it-IT"/>
              </w:rPr>
              <w:t>Parkett</w:t>
            </w:r>
            <w:proofErr w:type="spellEnd"/>
            <w:r w:rsidRPr="009A1907">
              <w:rPr>
                <w:lang w:val="it-IT"/>
              </w:rPr>
              <w:br/>
            </w:r>
            <w:proofErr w:type="spellStart"/>
            <w:r w:rsidRPr="009A1907">
              <w:rPr>
                <w:lang w:val="it-IT"/>
              </w:rPr>
              <w:t>Fotos</w:t>
            </w:r>
            <w:proofErr w:type="spellEnd"/>
            <w:r w:rsidRPr="009A1907">
              <w:rPr>
                <w:lang w:val="it-IT"/>
              </w:rPr>
              <w:t>: Gianpaolo Gianini, Pregassona (CH), in</w:t>
            </w:r>
            <w:r w:rsidRPr="009A1907">
              <w:rPr>
                <w:lang w:val="it-IT"/>
              </w:rPr>
              <w:t>fo@studiopagi.ch</w:t>
            </w:r>
          </w:p>
          <w:p w14:paraId="5BB0B6E8" w14:textId="77777777" w:rsidR="00E77793" w:rsidRDefault="00B7605F">
            <w:pPr>
              <w:spacing w:after="240"/>
            </w:pPr>
            <w:r>
              <w:t>St. Margrethen (CH), im November 2023</w:t>
            </w:r>
            <w:r>
              <w:br/>
              <w:t xml:space="preserve">Abdruck </w:t>
            </w:r>
            <w:r>
              <w:t>honorarfrei / Beleg erbeten</w:t>
            </w:r>
          </w:p>
          <w:p w14:paraId="2565C1BE" w14:textId="77777777" w:rsidR="00E77793" w:rsidRDefault="00B7605F">
            <w:r>
              <w:rPr>
                <w:b/>
              </w:rPr>
              <w:t>Für Presseanfragen wenden Sie sich bitte an:</w:t>
            </w:r>
            <w:r>
              <w:br/>
              <w:t>Rainer Häupl</w:t>
            </w:r>
            <w:r>
              <w:br/>
              <w:t>bering*kopal GbR, Büro für Kommunikation</w:t>
            </w:r>
            <w:r>
              <w:br/>
              <w:t>T + 49 (0) 711 74 51 759-16</w:t>
            </w:r>
            <w:r>
              <w:br/>
              <w:t>rainer.haeupl@bering-kopal.de</w:t>
            </w:r>
            <w:r>
              <w:br/>
              <w:t>www.bering-kopal.de</w:t>
            </w:r>
          </w:p>
        </w:tc>
        <w:tc>
          <w:tcPr>
            <w:tcW w:w="5" w:type="pct"/>
            <w:tcBorders>
              <w:top w:val="nil"/>
              <w:left w:val="nil"/>
              <w:bottom w:val="nil"/>
              <w:right w:val="nil"/>
            </w:tcBorders>
            <w:shd w:val="clear" w:color="auto" w:fill="auto"/>
            <w:tcMar>
              <w:top w:w="0" w:type="dxa"/>
              <w:left w:w="0" w:type="dxa"/>
              <w:bottom w:w="0" w:type="dxa"/>
              <w:right w:w="227" w:type="dxa"/>
            </w:tcMar>
          </w:tcPr>
          <w:p w14:paraId="4BC6593C" w14:textId="77777777" w:rsidR="00E77793" w:rsidRDefault="00E77793"/>
        </w:tc>
      </w:tr>
      <w:tr w:rsidR="00E77793" w14:paraId="24B97BB0"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050A9F6B" w14:textId="77777777" w:rsidR="00E77793" w:rsidRDefault="00E77793"/>
        </w:tc>
        <w:tc>
          <w:tcPr>
            <w:tcW w:w="3597" w:type="dxa"/>
            <w:tcBorders>
              <w:top w:val="nil"/>
              <w:left w:val="nil"/>
              <w:bottom w:val="nil"/>
              <w:right w:val="nil"/>
            </w:tcBorders>
            <w:shd w:val="clear" w:color="auto" w:fill="auto"/>
            <w:tcMar>
              <w:top w:w="0" w:type="dxa"/>
              <w:left w:w="0" w:type="dxa"/>
              <w:bottom w:w="0" w:type="dxa"/>
              <w:right w:w="227" w:type="dxa"/>
            </w:tcMar>
          </w:tcPr>
          <w:p w14:paraId="039275AF" w14:textId="77777777" w:rsidR="00E77793" w:rsidRDefault="00E77793"/>
        </w:tc>
      </w:tr>
    </w:tbl>
    <w:p w14:paraId="7ACAE2DB" w14:textId="77777777" w:rsidR="00E77793" w:rsidRDefault="00B7605F">
      <w:r>
        <w:br w:type="page"/>
      </w:r>
    </w:p>
    <w:p w14:paraId="546DD62E" w14:textId="77777777" w:rsidR="00E77793" w:rsidRDefault="00B7605F">
      <w:pPr>
        <w:spacing w:line="264" w:lineRule="auto"/>
        <w:rPr>
          <w:sz w:val="18"/>
          <w:szCs w:val="18"/>
        </w:rPr>
      </w:pPr>
      <w:r>
        <w:rPr>
          <w:b/>
          <w:sz w:val="18"/>
          <w:szCs w:val="18"/>
        </w:rPr>
        <w:lastRenderedPageBreak/>
        <w:t>1</w:t>
      </w:r>
      <w:r>
        <w:rPr>
          <w:sz w:val="18"/>
          <w:szCs w:val="18"/>
        </w:rPr>
        <w:t xml:space="preserve"> </w:t>
      </w:r>
      <w:proofErr w:type="spellStart"/>
      <w:r>
        <w:rPr>
          <w:sz w:val="18"/>
          <w:szCs w:val="18"/>
        </w:rPr>
        <w:t>Fra</w:t>
      </w:r>
      <w:proofErr w:type="spellEnd"/>
      <w:r>
        <w:rPr>
          <w:sz w:val="18"/>
          <w:szCs w:val="18"/>
        </w:rPr>
        <w:t xml:space="preserve"> Martino </w:t>
      </w:r>
      <w:proofErr w:type="spellStart"/>
      <w:r>
        <w:rPr>
          <w:sz w:val="18"/>
          <w:szCs w:val="18"/>
        </w:rPr>
        <w:t>Dotta</w:t>
      </w:r>
      <w:proofErr w:type="spellEnd"/>
      <w:r>
        <w:rPr>
          <w:sz w:val="18"/>
          <w:szCs w:val="18"/>
        </w:rPr>
        <w:t xml:space="preserve">, Direktor der Tessiner Stiftung «Francesco», hat sich mit viel Herzblut den weniger Glücklichen verschrieben. Mit der </w:t>
      </w:r>
      <w:proofErr w:type="spellStart"/>
      <w:r>
        <w:rPr>
          <w:sz w:val="18"/>
          <w:szCs w:val="18"/>
        </w:rPr>
        <w:t>Masseria</w:t>
      </w:r>
      <w:proofErr w:type="spellEnd"/>
      <w:r>
        <w:rPr>
          <w:sz w:val="18"/>
          <w:szCs w:val="18"/>
        </w:rPr>
        <w:t xml:space="preserve"> die </w:t>
      </w:r>
      <w:proofErr w:type="spellStart"/>
      <w:r>
        <w:rPr>
          <w:sz w:val="18"/>
          <w:szCs w:val="18"/>
        </w:rPr>
        <w:t>Cornaredo</w:t>
      </w:r>
      <w:proofErr w:type="spellEnd"/>
      <w:r>
        <w:rPr>
          <w:sz w:val="18"/>
          <w:szCs w:val="18"/>
        </w:rPr>
        <w:t xml:space="preserve"> lässt er nicht nur ein wichtiges Stück Tessiner Kulturgut wieder aufleben, sondern schenkt bedürftigen und wohlhabenderen Menschen einen wertvollen Ort der Begegnung. Foto: Bauwerk Parkett </w:t>
      </w:r>
      <w:r>
        <w:rPr>
          <w:sz w:val="18"/>
          <w:szCs w:val="18"/>
        </w:rPr>
        <w:br/>
      </w:r>
    </w:p>
    <w:p w14:paraId="14BE8ED6" w14:textId="77777777" w:rsidR="00E77793" w:rsidRDefault="00B7605F">
      <w:pPr>
        <w:spacing w:line="264" w:lineRule="auto"/>
        <w:rPr>
          <w:sz w:val="18"/>
          <w:szCs w:val="18"/>
        </w:rPr>
      </w:pPr>
      <w:r>
        <w:rPr>
          <w:b/>
          <w:sz w:val="18"/>
          <w:szCs w:val="18"/>
        </w:rPr>
        <w:t>2</w:t>
      </w:r>
      <w:r>
        <w:rPr>
          <w:sz w:val="18"/>
          <w:szCs w:val="18"/>
        </w:rPr>
        <w:t xml:space="preserve"> Die </w:t>
      </w:r>
      <w:proofErr w:type="spellStart"/>
      <w:r>
        <w:rPr>
          <w:sz w:val="18"/>
          <w:szCs w:val="18"/>
        </w:rPr>
        <w:t>Masseria</w:t>
      </w:r>
      <w:proofErr w:type="spellEnd"/>
      <w:r>
        <w:rPr>
          <w:sz w:val="18"/>
          <w:szCs w:val="18"/>
        </w:rPr>
        <w:t xml:space="preserve"> di </w:t>
      </w:r>
      <w:proofErr w:type="spellStart"/>
      <w:r>
        <w:rPr>
          <w:sz w:val="18"/>
          <w:szCs w:val="18"/>
        </w:rPr>
        <w:t>Cornaredo</w:t>
      </w:r>
      <w:proofErr w:type="spellEnd"/>
      <w:r>
        <w:rPr>
          <w:sz w:val="18"/>
          <w:szCs w:val="18"/>
        </w:rPr>
        <w:t xml:space="preserve"> befindet sich auf einem Teil des weiten Geländes, das einst dem Kapitel der Chorherren der Kathedrale Lugano gehörte. Die Gebäudeteile der vormals landwirtschaftlichen Anlage, die über </w:t>
      </w:r>
      <w:proofErr w:type="spellStart"/>
      <w:r>
        <w:rPr>
          <w:sz w:val="18"/>
          <w:szCs w:val="18"/>
        </w:rPr>
        <w:t>dreissig</w:t>
      </w:r>
      <w:proofErr w:type="spellEnd"/>
      <w:r>
        <w:rPr>
          <w:sz w:val="18"/>
          <w:szCs w:val="18"/>
        </w:rPr>
        <w:t xml:space="preserve"> Jahre leer stand, «umarmen» den idyllischen Innenhof. Er ist heute das für alle zugängliche Zentrum der Begegnungsstätte. Foto: Bauwerk Parkett</w:t>
      </w:r>
      <w:r>
        <w:rPr>
          <w:sz w:val="18"/>
          <w:szCs w:val="18"/>
        </w:rPr>
        <w:br/>
      </w:r>
    </w:p>
    <w:p w14:paraId="6D7A5F56" w14:textId="77777777" w:rsidR="00E77793" w:rsidRDefault="00B7605F">
      <w:pPr>
        <w:spacing w:line="264" w:lineRule="auto"/>
        <w:rPr>
          <w:sz w:val="18"/>
          <w:szCs w:val="18"/>
        </w:rPr>
      </w:pPr>
      <w:r>
        <w:rPr>
          <w:b/>
          <w:sz w:val="18"/>
          <w:szCs w:val="18"/>
        </w:rPr>
        <w:t>3</w:t>
      </w:r>
      <w:r>
        <w:rPr>
          <w:sz w:val="18"/>
          <w:szCs w:val="18"/>
        </w:rPr>
        <w:t xml:space="preserve"> Altes Gemäuer und neue Komponenten harmonieren sehr gut miteinander – wie hier mit einem Bauwerk Parkett Klassiker, dem </w:t>
      </w:r>
      <w:proofErr w:type="spellStart"/>
      <w:r>
        <w:rPr>
          <w:sz w:val="18"/>
          <w:szCs w:val="18"/>
        </w:rPr>
        <w:t>Klötzli</w:t>
      </w:r>
      <w:proofErr w:type="spellEnd"/>
      <w:r>
        <w:rPr>
          <w:sz w:val="18"/>
          <w:szCs w:val="18"/>
        </w:rPr>
        <w:t>-Parkett. Das massive Eichenholzparkett ist eine Spende des Unternehmens im Rahmen der Aktion «Parkettzauber», mit der sich Bauwerk Parkett jedes Jahr sozial engagiert. Foto: Bauwerk Parkett</w:t>
      </w:r>
      <w:r>
        <w:rPr>
          <w:sz w:val="18"/>
          <w:szCs w:val="18"/>
        </w:rPr>
        <w:br/>
      </w:r>
    </w:p>
    <w:p w14:paraId="0AA85DE8" w14:textId="77777777" w:rsidR="00E77793" w:rsidRDefault="00B7605F">
      <w:pPr>
        <w:spacing w:line="264" w:lineRule="auto"/>
        <w:rPr>
          <w:sz w:val="18"/>
          <w:szCs w:val="18"/>
        </w:rPr>
      </w:pPr>
      <w:r>
        <w:rPr>
          <w:b/>
          <w:sz w:val="18"/>
          <w:szCs w:val="18"/>
        </w:rPr>
        <w:t>4</w:t>
      </w:r>
      <w:r>
        <w:rPr>
          <w:sz w:val="18"/>
          <w:szCs w:val="18"/>
        </w:rPr>
        <w:t xml:space="preserve"> Warme Atmosphäre und fester Boden unter den Füssen: Das </w:t>
      </w:r>
      <w:proofErr w:type="spellStart"/>
      <w:r>
        <w:rPr>
          <w:sz w:val="18"/>
          <w:szCs w:val="18"/>
        </w:rPr>
        <w:t>äusserst</w:t>
      </w:r>
      <w:proofErr w:type="spellEnd"/>
      <w:r>
        <w:rPr>
          <w:sz w:val="18"/>
          <w:szCs w:val="18"/>
        </w:rPr>
        <w:t xml:space="preserve"> robuste Hochkant Eiche Massivparkett mit seiner lebhaften Oberfläche schafft eine heimelige Stimmung. Insgesamt 180 Quadratmeter davon sind in der </w:t>
      </w:r>
      <w:proofErr w:type="spellStart"/>
      <w:r>
        <w:rPr>
          <w:sz w:val="18"/>
          <w:szCs w:val="18"/>
        </w:rPr>
        <w:t>Masseria</w:t>
      </w:r>
      <w:proofErr w:type="spellEnd"/>
      <w:r>
        <w:rPr>
          <w:sz w:val="18"/>
          <w:szCs w:val="18"/>
        </w:rPr>
        <w:t xml:space="preserve"> di </w:t>
      </w:r>
      <w:proofErr w:type="spellStart"/>
      <w:r>
        <w:rPr>
          <w:sz w:val="18"/>
          <w:szCs w:val="18"/>
        </w:rPr>
        <w:t>Cornaredo</w:t>
      </w:r>
      <w:proofErr w:type="spellEnd"/>
      <w:r>
        <w:rPr>
          <w:sz w:val="18"/>
          <w:szCs w:val="18"/>
        </w:rPr>
        <w:t xml:space="preserve"> verlegt.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77793" w14:paraId="5BF437E7" w14:textId="77777777">
        <w:tc>
          <w:tcPr>
            <w:tcW w:w="2444" w:type="pct"/>
            <w:tcBorders>
              <w:top w:val="nil"/>
              <w:left w:val="nil"/>
              <w:bottom w:val="nil"/>
              <w:right w:val="nil"/>
            </w:tcBorders>
            <w:shd w:val="clear" w:color="auto" w:fill="auto"/>
            <w:tcMar>
              <w:top w:w="0" w:type="dxa"/>
              <w:left w:w="0" w:type="dxa"/>
              <w:bottom w:w="0" w:type="dxa"/>
              <w:right w:w="0" w:type="dxa"/>
            </w:tcMar>
          </w:tcPr>
          <w:p w14:paraId="782743E7" w14:textId="77777777" w:rsidR="00E77793" w:rsidRDefault="00B7605F">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564DEB8" w14:textId="77777777" w:rsidR="00E77793" w:rsidRDefault="00E7779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9C0FE9A" w14:textId="77777777" w:rsidR="00E77793" w:rsidRDefault="00B7605F">
            <w:pPr>
              <w:keepNext/>
              <w:keepLines/>
              <w:spacing w:line="264" w:lineRule="auto"/>
              <w:rPr>
                <w:sz w:val="14"/>
                <w:szCs w:val="14"/>
              </w:rPr>
            </w:pPr>
            <w:r>
              <w:rPr>
                <w:sz w:val="14"/>
                <w:szCs w:val="14"/>
              </w:rPr>
              <w:t>2.</w:t>
            </w:r>
          </w:p>
        </w:tc>
      </w:tr>
      <w:tr w:rsidR="00E77793" w14:paraId="15B6BA1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3119094" w14:textId="77777777" w:rsidR="00E77793" w:rsidRDefault="00B7605F">
            <w:pPr>
              <w:keepNext/>
              <w:keepLines/>
              <w:spacing w:line="264" w:lineRule="auto"/>
              <w:rPr>
                <w:sz w:val="14"/>
                <w:szCs w:val="14"/>
              </w:rPr>
            </w:pPr>
            <w:r>
              <w:rPr>
                <w:noProof/>
                <w:sz w:val="14"/>
                <w:szCs w:val="14"/>
              </w:rPr>
              <w:drawing>
                <wp:inline distT="0" distB="0" distL="0" distR="0" wp14:anchorId="18C93AD8" wp14:editId="7AE33A45">
                  <wp:extent cx="134366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9"/>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3E45AAE" w14:textId="77777777" w:rsidR="00E77793" w:rsidRDefault="00E7779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A7781AE" w14:textId="77777777" w:rsidR="00E77793" w:rsidRDefault="00B7605F">
            <w:pPr>
              <w:keepNext/>
              <w:keepLines/>
              <w:spacing w:line="264" w:lineRule="auto"/>
              <w:rPr>
                <w:sz w:val="14"/>
                <w:szCs w:val="14"/>
              </w:rPr>
            </w:pPr>
            <w:r>
              <w:rPr>
                <w:noProof/>
                <w:sz w:val="14"/>
                <w:szCs w:val="14"/>
              </w:rPr>
              <w:drawing>
                <wp:inline distT="0" distB="0" distL="0" distR="0" wp14:anchorId="7A3F660B" wp14:editId="6D3AB34C">
                  <wp:extent cx="2922905"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0"/>
                          <a:srcRect/>
                          <a:stretch>
                            <a:fillRect/>
                          </a:stretch>
                        </pic:blipFill>
                        <pic:spPr>
                          <a:xfrm>
                            <a:off x="0" y="0"/>
                            <a:ext cx="2922905" cy="2014220"/>
                          </a:xfrm>
                          <a:prstGeom prst="rect">
                            <a:avLst/>
                          </a:prstGeom>
                        </pic:spPr>
                      </pic:pic>
                    </a:graphicData>
                  </a:graphic>
                </wp:inline>
              </w:drawing>
            </w:r>
          </w:p>
        </w:tc>
      </w:tr>
      <w:tr w:rsidR="00E77793" w14:paraId="62274CB7" w14:textId="77777777">
        <w:tc>
          <w:tcPr>
            <w:tcW w:w="2444" w:type="pct"/>
            <w:tcBorders>
              <w:top w:val="nil"/>
              <w:left w:val="nil"/>
              <w:bottom w:val="nil"/>
              <w:right w:val="nil"/>
            </w:tcBorders>
            <w:shd w:val="clear" w:color="auto" w:fill="auto"/>
            <w:tcMar>
              <w:top w:w="0" w:type="dxa"/>
              <w:left w:w="0" w:type="dxa"/>
              <w:bottom w:w="0" w:type="dxa"/>
              <w:right w:w="0" w:type="dxa"/>
            </w:tcMar>
          </w:tcPr>
          <w:p w14:paraId="1E0DE1F1" w14:textId="77777777" w:rsidR="00E77793" w:rsidRDefault="00E77793">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5A1AF5F" w14:textId="77777777" w:rsidR="00E77793" w:rsidRDefault="00E7779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6D19AA9" w14:textId="77777777" w:rsidR="00E77793" w:rsidRDefault="00E77793">
            <w:pPr>
              <w:keepNext/>
              <w:keepLines/>
              <w:spacing w:line="264" w:lineRule="auto"/>
              <w:rPr>
                <w:sz w:val="14"/>
                <w:szCs w:val="14"/>
              </w:rPr>
            </w:pPr>
          </w:p>
        </w:tc>
      </w:tr>
      <w:tr w:rsidR="00E77793" w14:paraId="634D3C11" w14:textId="77777777">
        <w:tc>
          <w:tcPr>
            <w:tcW w:w="2444" w:type="pct"/>
            <w:tcBorders>
              <w:top w:val="nil"/>
              <w:left w:val="nil"/>
              <w:bottom w:val="nil"/>
              <w:right w:val="nil"/>
            </w:tcBorders>
            <w:shd w:val="clear" w:color="auto" w:fill="auto"/>
            <w:tcMar>
              <w:top w:w="0" w:type="dxa"/>
              <w:left w:w="0" w:type="dxa"/>
              <w:bottom w:w="0" w:type="dxa"/>
              <w:right w:w="0" w:type="dxa"/>
            </w:tcMar>
          </w:tcPr>
          <w:p w14:paraId="18B6E41F" w14:textId="77777777" w:rsidR="00E77793" w:rsidRDefault="00B7605F">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B5A325C" w14:textId="77777777" w:rsidR="00E77793" w:rsidRDefault="00E7779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E4AB6A3" w14:textId="77777777" w:rsidR="00E77793" w:rsidRDefault="00B7605F">
            <w:pPr>
              <w:keepNext/>
              <w:keepLines/>
              <w:spacing w:line="264" w:lineRule="auto"/>
              <w:rPr>
                <w:sz w:val="14"/>
                <w:szCs w:val="14"/>
              </w:rPr>
            </w:pPr>
            <w:r>
              <w:rPr>
                <w:sz w:val="14"/>
                <w:szCs w:val="14"/>
              </w:rPr>
              <w:t>4.</w:t>
            </w:r>
          </w:p>
        </w:tc>
      </w:tr>
      <w:tr w:rsidR="00E77793" w14:paraId="2540425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5064280" w14:textId="77777777" w:rsidR="00E77793" w:rsidRDefault="00B7605F">
            <w:pPr>
              <w:keepNext/>
              <w:keepLines/>
              <w:spacing w:line="264" w:lineRule="auto"/>
              <w:rPr>
                <w:sz w:val="14"/>
                <w:szCs w:val="14"/>
              </w:rPr>
            </w:pPr>
            <w:r>
              <w:rPr>
                <w:noProof/>
                <w:sz w:val="14"/>
                <w:szCs w:val="14"/>
              </w:rPr>
              <w:drawing>
                <wp:inline distT="0" distB="0" distL="0" distR="0" wp14:anchorId="7FFD5BD3" wp14:editId="35B8992D">
                  <wp:extent cx="1356360" cy="201422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11"/>
                          <a:srcRect/>
                          <a:stretch>
                            <a:fillRect/>
                          </a:stretch>
                        </pic:blipFill>
                        <pic:spPr>
                          <a:xfrm>
                            <a:off x="0" y="0"/>
                            <a:ext cx="13563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C31F8AC" w14:textId="77777777" w:rsidR="00E77793" w:rsidRDefault="00E7779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41DC5F6" w14:textId="77777777" w:rsidR="00E77793" w:rsidRDefault="00B7605F">
            <w:pPr>
              <w:keepNext/>
              <w:keepLines/>
              <w:spacing w:line="264" w:lineRule="auto"/>
              <w:rPr>
                <w:sz w:val="14"/>
                <w:szCs w:val="14"/>
              </w:rPr>
            </w:pPr>
            <w:r>
              <w:rPr>
                <w:noProof/>
                <w:sz w:val="14"/>
                <w:szCs w:val="14"/>
              </w:rPr>
              <w:drawing>
                <wp:inline distT="0" distB="0" distL="0" distR="0" wp14:anchorId="05D92001" wp14:editId="75AD72DE">
                  <wp:extent cx="2898140" cy="201422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12"/>
                          <a:srcRect/>
                          <a:stretch>
                            <a:fillRect/>
                          </a:stretch>
                        </pic:blipFill>
                        <pic:spPr>
                          <a:xfrm>
                            <a:off x="0" y="0"/>
                            <a:ext cx="2898140" cy="2014220"/>
                          </a:xfrm>
                          <a:prstGeom prst="rect">
                            <a:avLst/>
                          </a:prstGeom>
                        </pic:spPr>
                      </pic:pic>
                    </a:graphicData>
                  </a:graphic>
                </wp:inline>
              </w:drawing>
            </w:r>
          </w:p>
        </w:tc>
      </w:tr>
    </w:tbl>
    <w:p w14:paraId="2D3EB504" w14:textId="77777777" w:rsidR="00E77793" w:rsidRDefault="00B7605F">
      <w:pPr>
        <w:spacing w:line="264" w:lineRule="auto"/>
      </w:pPr>
      <w:r>
        <w:br w:type="page"/>
      </w:r>
    </w:p>
    <w:p w14:paraId="59B31C04" w14:textId="77777777" w:rsidR="00E77793" w:rsidRDefault="00B7605F">
      <w:pPr>
        <w:spacing w:line="264" w:lineRule="auto"/>
        <w:rPr>
          <w:sz w:val="18"/>
          <w:szCs w:val="18"/>
        </w:rPr>
      </w:pPr>
      <w:r>
        <w:rPr>
          <w:b/>
          <w:sz w:val="18"/>
          <w:szCs w:val="18"/>
        </w:rPr>
        <w:lastRenderedPageBreak/>
        <w:t>5</w:t>
      </w:r>
      <w:r>
        <w:rPr>
          <w:sz w:val="18"/>
          <w:szCs w:val="18"/>
        </w:rPr>
        <w:t xml:space="preserve"> Für die Übernachtungsunterkünfte hat Bauwerk Parkett sein 2-Schicht-Parkett </w:t>
      </w:r>
      <w:proofErr w:type="spellStart"/>
      <w:r>
        <w:rPr>
          <w:sz w:val="18"/>
          <w:szCs w:val="18"/>
        </w:rPr>
        <w:t>Monopark</w:t>
      </w:r>
      <w:proofErr w:type="spellEnd"/>
      <w:r>
        <w:rPr>
          <w:sz w:val="18"/>
          <w:szCs w:val="18"/>
        </w:rPr>
        <w:t xml:space="preserve"> Eiche Crema mit B-</w:t>
      </w:r>
      <w:proofErr w:type="spellStart"/>
      <w:r>
        <w:rPr>
          <w:sz w:val="18"/>
          <w:szCs w:val="18"/>
        </w:rPr>
        <w:t>Protect</w:t>
      </w:r>
      <w:proofErr w:type="spellEnd"/>
      <w:r>
        <w:rPr>
          <w:sz w:val="18"/>
          <w:szCs w:val="18"/>
        </w:rPr>
        <w:t>®-Oberfläche gespendet. B-</w:t>
      </w:r>
      <w:proofErr w:type="spellStart"/>
      <w:r>
        <w:rPr>
          <w:sz w:val="18"/>
          <w:szCs w:val="18"/>
        </w:rPr>
        <w:t>Protect</w:t>
      </w:r>
      <w:proofErr w:type="spellEnd"/>
      <w:r>
        <w:rPr>
          <w:sz w:val="18"/>
          <w:szCs w:val="18"/>
        </w:rPr>
        <w:t>® ist ein unsichtbarer mehrschichtiger Lackauftrag. Er sorgt dafür, dass das Holz lange seine ursprüngliche, natürliche Farbe behält, unempfindlich gegenüber UV-Strahlung und leicht zu reinigen ist. Foto: Bauwerk Parkett</w:t>
      </w:r>
      <w:r>
        <w:rPr>
          <w:sz w:val="18"/>
          <w:szCs w:val="18"/>
        </w:rPr>
        <w:br/>
      </w:r>
    </w:p>
    <w:p w14:paraId="47469CD2" w14:textId="77777777" w:rsidR="00E77793" w:rsidRDefault="00B7605F">
      <w:pPr>
        <w:spacing w:line="264" w:lineRule="auto"/>
        <w:rPr>
          <w:sz w:val="18"/>
          <w:szCs w:val="18"/>
        </w:rPr>
      </w:pPr>
      <w:r>
        <w:rPr>
          <w:b/>
          <w:sz w:val="18"/>
          <w:szCs w:val="18"/>
        </w:rPr>
        <w:t>6</w:t>
      </w:r>
      <w:r>
        <w:rPr>
          <w:sz w:val="18"/>
          <w:szCs w:val="18"/>
        </w:rPr>
        <w:t xml:space="preserve"> Aufwärts soll es für diejenigen, die in die </w:t>
      </w:r>
      <w:proofErr w:type="spellStart"/>
      <w:r>
        <w:rPr>
          <w:sz w:val="18"/>
          <w:szCs w:val="18"/>
        </w:rPr>
        <w:t>Masseria</w:t>
      </w:r>
      <w:proofErr w:type="spellEnd"/>
      <w:r>
        <w:rPr>
          <w:sz w:val="18"/>
          <w:szCs w:val="18"/>
        </w:rPr>
        <w:t xml:space="preserve"> di </w:t>
      </w:r>
      <w:proofErr w:type="spellStart"/>
      <w:r>
        <w:rPr>
          <w:sz w:val="18"/>
          <w:szCs w:val="18"/>
        </w:rPr>
        <w:t>Cornaredo</w:t>
      </w:r>
      <w:proofErr w:type="spellEnd"/>
      <w:r>
        <w:rPr>
          <w:sz w:val="18"/>
          <w:szCs w:val="18"/>
        </w:rPr>
        <w:t xml:space="preserve"> kommen, nicht nur auf den Treppenstufen mit </w:t>
      </w:r>
      <w:proofErr w:type="spellStart"/>
      <w:r>
        <w:rPr>
          <w:sz w:val="18"/>
          <w:szCs w:val="18"/>
        </w:rPr>
        <w:t>Klötzli</w:t>
      </w:r>
      <w:proofErr w:type="spellEnd"/>
      <w:r>
        <w:rPr>
          <w:sz w:val="18"/>
          <w:szCs w:val="18"/>
        </w:rPr>
        <w:t>-Parkett von Bauwerk Parkett gehen. Einen Ort für Rückzug, alltägliche Dinge und schöne Begegnungen zu haben, soll auch dazu führen, dass es im Leben der Bedürftigen aufwärts geht.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519"/>
        <w:gridCol w:w="248"/>
      </w:tblGrid>
      <w:tr w:rsidR="00E77793" w14:paraId="7737C4C0" w14:textId="77777777">
        <w:tc>
          <w:tcPr>
            <w:tcW w:w="2444" w:type="pct"/>
            <w:tcBorders>
              <w:top w:val="nil"/>
              <w:left w:val="nil"/>
              <w:bottom w:val="nil"/>
              <w:right w:val="nil"/>
            </w:tcBorders>
            <w:shd w:val="clear" w:color="auto" w:fill="auto"/>
            <w:tcMar>
              <w:top w:w="0" w:type="dxa"/>
              <w:left w:w="0" w:type="dxa"/>
              <w:bottom w:w="0" w:type="dxa"/>
              <w:right w:w="0" w:type="dxa"/>
            </w:tcMar>
          </w:tcPr>
          <w:p w14:paraId="7AFAF62F" w14:textId="77777777" w:rsidR="00E77793" w:rsidRDefault="00B7605F">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8C3575F" w14:textId="77777777" w:rsidR="00E77793" w:rsidRDefault="00E77793">
            <w:pPr>
              <w:keepNext/>
              <w:keepLines/>
              <w:spacing w:line="264" w:lineRule="auto"/>
              <w:rPr>
                <w:sz w:val="14"/>
                <w:szCs w:val="14"/>
              </w:rPr>
            </w:pPr>
          </w:p>
        </w:tc>
        <w:tc>
          <w:tcPr>
            <w:tcW w:w="2444" w:type="pct"/>
            <w:gridSpan w:val="2"/>
            <w:tcBorders>
              <w:top w:val="nil"/>
              <w:left w:val="nil"/>
              <w:bottom w:val="nil"/>
              <w:right w:val="nil"/>
            </w:tcBorders>
            <w:shd w:val="clear" w:color="auto" w:fill="auto"/>
            <w:tcMar>
              <w:top w:w="0" w:type="dxa"/>
              <w:left w:w="0" w:type="dxa"/>
              <w:bottom w:w="0" w:type="dxa"/>
              <w:right w:w="0" w:type="dxa"/>
            </w:tcMar>
          </w:tcPr>
          <w:p w14:paraId="48FB9960" w14:textId="77777777" w:rsidR="00E77793" w:rsidRDefault="00B7605F">
            <w:pPr>
              <w:keepNext/>
              <w:keepLines/>
              <w:spacing w:line="264" w:lineRule="auto"/>
              <w:rPr>
                <w:sz w:val="14"/>
                <w:szCs w:val="14"/>
              </w:rPr>
            </w:pPr>
            <w:r>
              <w:rPr>
                <w:sz w:val="14"/>
                <w:szCs w:val="14"/>
              </w:rPr>
              <w:t>6.</w:t>
            </w:r>
          </w:p>
        </w:tc>
      </w:tr>
      <w:tr w:rsidR="00E77793" w14:paraId="183C052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183E187" w14:textId="77777777" w:rsidR="00E77793" w:rsidRDefault="00B7605F">
            <w:pPr>
              <w:keepNext/>
              <w:keepLines/>
              <w:spacing w:line="264" w:lineRule="auto"/>
              <w:rPr>
                <w:sz w:val="14"/>
                <w:szCs w:val="14"/>
              </w:rPr>
            </w:pPr>
            <w:r>
              <w:rPr>
                <w:noProof/>
                <w:sz w:val="14"/>
                <w:szCs w:val="14"/>
              </w:rPr>
              <w:drawing>
                <wp:inline distT="0" distB="0" distL="0" distR="0" wp14:anchorId="1A1CAACF" wp14:editId="58D179ED">
                  <wp:extent cx="3023235" cy="20142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13"/>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B6FC18D" w14:textId="77777777" w:rsidR="00E77793" w:rsidRDefault="00E77793">
            <w:pPr>
              <w:keepNext/>
              <w:keepLines/>
              <w:spacing w:line="264" w:lineRule="auto"/>
              <w:rPr>
                <w:sz w:val="14"/>
                <w:szCs w:val="14"/>
              </w:rPr>
            </w:pPr>
          </w:p>
        </w:tc>
        <w:tc>
          <w:tcPr>
            <w:tcW w:w="2444" w:type="pct"/>
            <w:gridSpan w:val="2"/>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60F8F7" w14:textId="77777777" w:rsidR="00E77793" w:rsidRDefault="00B7605F">
            <w:pPr>
              <w:keepNext/>
              <w:keepLines/>
              <w:spacing w:line="264" w:lineRule="auto"/>
              <w:rPr>
                <w:sz w:val="14"/>
                <w:szCs w:val="14"/>
              </w:rPr>
            </w:pPr>
            <w:r>
              <w:rPr>
                <w:noProof/>
                <w:sz w:val="14"/>
                <w:szCs w:val="14"/>
              </w:rPr>
              <w:drawing>
                <wp:inline distT="0" distB="0" distL="0" distR="0" wp14:anchorId="773F51CF" wp14:editId="533274CC">
                  <wp:extent cx="1423035" cy="20142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14"/>
                          <a:srcRect/>
                          <a:stretch>
                            <a:fillRect/>
                          </a:stretch>
                        </pic:blipFill>
                        <pic:spPr>
                          <a:xfrm>
                            <a:off x="0" y="0"/>
                            <a:ext cx="1423035" cy="2014220"/>
                          </a:xfrm>
                          <a:prstGeom prst="rect">
                            <a:avLst/>
                          </a:prstGeom>
                        </pic:spPr>
                      </pic:pic>
                    </a:graphicData>
                  </a:graphic>
                </wp:inline>
              </w:drawing>
            </w:r>
          </w:p>
        </w:tc>
      </w:tr>
      <w:tr w:rsidR="00E77793" w14:paraId="1A50D5DA" w14:textId="77777777">
        <w:tc>
          <w:tcPr>
            <w:tcW w:w="2444" w:type="pct"/>
            <w:tcBorders>
              <w:top w:val="nil"/>
              <w:left w:val="nil"/>
              <w:bottom w:val="nil"/>
              <w:right w:val="nil"/>
            </w:tcBorders>
            <w:shd w:val="clear" w:color="auto" w:fill="auto"/>
            <w:tcMar>
              <w:top w:w="0" w:type="dxa"/>
              <w:left w:w="0" w:type="dxa"/>
              <w:bottom w:w="0" w:type="dxa"/>
              <w:right w:w="0" w:type="dxa"/>
            </w:tcMar>
          </w:tcPr>
          <w:p w14:paraId="519E98E3" w14:textId="77777777" w:rsidR="00E77793" w:rsidRDefault="00E7779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C5C0FA3" w14:textId="77777777" w:rsidR="00E77793" w:rsidRDefault="00E77793">
            <w:pPr>
              <w:keepNext/>
              <w:keepLines/>
              <w:spacing w:line="264" w:lineRule="auto"/>
              <w:rPr>
                <w:sz w:val="18"/>
                <w:szCs w:val="18"/>
              </w:rPr>
            </w:pPr>
          </w:p>
        </w:tc>
        <w:tc>
          <w:tcPr>
            <w:tcW w:w="2444" w:type="pct"/>
            <w:gridSpan w:val="2"/>
            <w:tcBorders>
              <w:top w:val="nil"/>
              <w:left w:val="nil"/>
              <w:bottom w:val="nil"/>
              <w:right w:val="nil"/>
            </w:tcBorders>
            <w:shd w:val="clear" w:color="auto" w:fill="auto"/>
            <w:tcMar>
              <w:top w:w="0" w:type="dxa"/>
              <w:left w:w="0" w:type="dxa"/>
              <w:bottom w:w="0" w:type="dxa"/>
              <w:right w:w="0" w:type="dxa"/>
            </w:tcMar>
          </w:tcPr>
          <w:p w14:paraId="02D0AB86" w14:textId="77777777" w:rsidR="00E77793" w:rsidRDefault="00E77793">
            <w:pPr>
              <w:keepNext/>
              <w:keepLines/>
              <w:spacing w:line="264" w:lineRule="auto"/>
              <w:rPr>
                <w:sz w:val="18"/>
                <w:szCs w:val="18"/>
              </w:rPr>
            </w:pPr>
          </w:p>
        </w:tc>
      </w:tr>
      <w:tr w:rsidR="00E77793" w14:paraId="25B0C48D" w14:textId="77777777">
        <w:tc>
          <w:tcPr>
            <w:tcW w:w="2444" w:type="pct"/>
            <w:tcBorders>
              <w:top w:val="nil"/>
              <w:left w:val="nil"/>
              <w:bottom w:val="nil"/>
              <w:right w:val="nil"/>
            </w:tcBorders>
            <w:shd w:val="clear" w:color="auto" w:fill="auto"/>
            <w:tcMar>
              <w:top w:w="0" w:type="dxa"/>
              <w:left w:w="0" w:type="dxa"/>
              <w:bottom w:w="0" w:type="dxa"/>
              <w:right w:w="0" w:type="dxa"/>
            </w:tcMar>
          </w:tcPr>
          <w:p w14:paraId="2A28B915" w14:textId="77777777" w:rsidR="00E77793" w:rsidRDefault="00E7779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77511D89" w14:textId="77777777" w:rsidR="00E77793" w:rsidRDefault="00E77793">
            <w:pPr>
              <w:keepNext/>
              <w:keepLines/>
              <w:spacing w:line="264" w:lineRule="auto"/>
              <w:rPr>
                <w:sz w:val="18"/>
                <w:szCs w:val="18"/>
              </w:rPr>
            </w:pPr>
          </w:p>
        </w:tc>
        <w:tc>
          <w:tcPr>
            <w:tcW w:w="2444" w:type="pct"/>
            <w:gridSpan w:val="2"/>
            <w:tcBorders>
              <w:top w:val="nil"/>
              <w:left w:val="nil"/>
              <w:bottom w:val="nil"/>
              <w:right w:val="nil"/>
            </w:tcBorders>
            <w:shd w:val="clear" w:color="auto" w:fill="auto"/>
            <w:tcMar>
              <w:top w:w="0" w:type="dxa"/>
              <w:left w:w="0" w:type="dxa"/>
              <w:bottom w:w="0" w:type="dxa"/>
              <w:right w:w="0" w:type="dxa"/>
            </w:tcMar>
          </w:tcPr>
          <w:p w14:paraId="7DE718D6" w14:textId="77777777" w:rsidR="00E77793" w:rsidRDefault="00E77793">
            <w:pPr>
              <w:keepNext/>
              <w:keepLines/>
              <w:spacing w:line="264" w:lineRule="auto"/>
              <w:rPr>
                <w:sz w:val="18"/>
                <w:szCs w:val="18"/>
              </w:rPr>
            </w:pPr>
          </w:p>
        </w:tc>
      </w:tr>
      <w:tr w:rsidR="00E77793" w14:paraId="143948E8" w14:textId="77777777">
        <w:tc>
          <w:tcPr>
            <w:tcW w:w="2444" w:type="pct"/>
            <w:tcBorders>
              <w:top w:val="nil"/>
              <w:left w:val="nil"/>
              <w:bottom w:val="nil"/>
              <w:right w:val="nil"/>
            </w:tcBorders>
            <w:shd w:val="clear" w:color="auto" w:fill="auto"/>
            <w:tcMar>
              <w:top w:w="0" w:type="dxa"/>
              <w:left w:w="0" w:type="dxa"/>
              <w:bottom w:w="0" w:type="dxa"/>
              <w:right w:w="0" w:type="dxa"/>
            </w:tcMar>
          </w:tcPr>
          <w:p w14:paraId="097123FA" w14:textId="77777777" w:rsidR="00E77793" w:rsidRDefault="00E7779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547DDDA0" w14:textId="77777777" w:rsidR="00E77793" w:rsidRDefault="00E77793">
            <w:pPr>
              <w:keepNext/>
              <w:keepLines/>
              <w:spacing w:line="264" w:lineRule="auto"/>
              <w:rPr>
                <w:sz w:val="18"/>
                <w:szCs w:val="18"/>
              </w:rPr>
            </w:pPr>
          </w:p>
        </w:tc>
        <w:tc>
          <w:tcPr>
            <w:tcW w:w="2444" w:type="pct"/>
            <w:gridSpan w:val="2"/>
            <w:tcBorders>
              <w:top w:val="nil"/>
              <w:left w:val="nil"/>
              <w:bottom w:val="nil"/>
              <w:right w:val="nil"/>
            </w:tcBorders>
            <w:shd w:val="clear" w:color="auto" w:fill="auto"/>
            <w:tcMar>
              <w:top w:w="0" w:type="dxa"/>
              <w:left w:w="0" w:type="dxa"/>
              <w:bottom w:w="0" w:type="dxa"/>
              <w:right w:w="0" w:type="dxa"/>
            </w:tcMar>
          </w:tcPr>
          <w:p w14:paraId="7BAC189D" w14:textId="77777777" w:rsidR="00E77793" w:rsidRDefault="00E77793">
            <w:pPr>
              <w:keepNext/>
              <w:keepLines/>
              <w:spacing w:line="264" w:lineRule="auto"/>
              <w:rPr>
                <w:sz w:val="18"/>
                <w:szCs w:val="18"/>
              </w:rPr>
            </w:pPr>
          </w:p>
        </w:tc>
      </w:tr>
      <w:tr w:rsidR="009A1907" w14:paraId="7BBDB4D0" w14:textId="77777777" w:rsidTr="009A1907">
        <w:tblPrEx>
          <w:tblCellMar>
            <w:right w:w="227" w:type="dxa"/>
          </w:tblCellMar>
        </w:tblPrEx>
        <w:tc>
          <w:tcPr>
            <w:tcW w:w="4873" w:type="pct"/>
            <w:gridSpan w:val="3"/>
            <w:tcBorders>
              <w:top w:val="nil"/>
              <w:left w:val="nil"/>
              <w:bottom w:val="nil"/>
              <w:right w:val="nil"/>
            </w:tcBorders>
            <w:shd w:val="clear" w:color="auto" w:fill="auto"/>
            <w:tcMar>
              <w:top w:w="0" w:type="dxa"/>
              <w:left w:w="0" w:type="dxa"/>
              <w:bottom w:w="0" w:type="dxa"/>
              <w:right w:w="227" w:type="dxa"/>
            </w:tcMar>
          </w:tcPr>
          <w:p w14:paraId="2A2076E3" w14:textId="77777777" w:rsidR="009A1907" w:rsidRDefault="009A1907" w:rsidP="0044439E">
            <w:pPr>
              <w:spacing w:before="240" w:after="240"/>
            </w:pPr>
            <w:r>
              <w:rPr>
                <w:b/>
              </w:rPr>
              <w:t>Über Bauwerk Parkett</w:t>
            </w:r>
          </w:p>
          <w:p w14:paraId="3A7D9DA9" w14:textId="77777777" w:rsidR="009A1907" w:rsidRDefault="009A1907" w:rsidP="0044439E">
            <w:pPr>
              <w:spacing w:before="240" w:after="240"/>
            </w:pPr>
            <w:r>
              <w:t>Das Schweizer Traditionsunternehmen Bauwerk Parkett fertigt mit Zuverlässigkeit und Präzision Parkett für höchste Ansprüche. Bauwerk Parkett ist stolz auf seine Herkunft, setzt aber gleichzeitig einen Fokus auf Innovation. In den letzten Jahren hat sich das Unternehmen stark gewandelt und geht heute neue Wege. Aus dem ursprünglich technischen und produktionsorientierten Unternehmen hat sich ein marktorientiertes entwickelt, welches sich mit Themen wie Wohngesundheit, Nachhaltigkeit und Design beschäftigt.</w:t>
            </w:r>
          </w:p>
          <w:p w14:paraId="001622E8" w14:textId="77777777" w:rsidR="009A1907" w:rsidRDefault="009A1907" w:rsidP="0044439E">
            <w:pPr>
              <w:spacing w:before="240" w:after="240"/>
            </w:pPr>
            <w:r>
              <w:t>Das Produktsortiment von Bauwerk Parkett umfasst mehr als 350 Artikel – von 2-Schicht über 3-Schicht bis hin zu Massivparkett. Mehr als 60 % der Produkte von Bauwerk Parkett werden in St. Margrethen (Schweiz) hergestellt. Die Muttergesellschaft Bauwerk Group betreibt zwei zusätzliche Werke in Europa (Litauen &amp; Kroatien) sowie zwei Produktionsstätten in den USA (Kentucky &amp; Tennessee). Im Jahr 2022 verkaufte die Bauwerk Group ca. 10 Mio. m</w:t>
            </w:r>
            <w:r>
              <w:rPr>
                <w:vertAlign w:val="superscript"/>
              </w:rPr>
              <w:t>2</w:t>
            </w:r>
            <w:r>
              <w:t xml:space="preserve"> Parkett.</w:t>
            </w:r>
          </w:p>
          <w:p w14:paraId="4D1CB631" w14:textId="7A622616" w:rsidR="009A1907" w:rsidRDefault="009A1907" w:rsidP="009A1907">
            <w:pPr>
              <w:spacing w:before="240" w:after="240"/>
            </w:pPr>
            <w:hyperlink r:id="rId15" w:tgtFrame="_blank">
              <w:r>
                <w:rPr>
                  <w:rStyle w:val="Hyperlink"/>
                  <w:color w:val="000000"/>
                </w:rPr>
                <w:t>bauwerk-parkett.com</w:t>
              </w:r>
            </w:hyperlink>
            <w:r>
              <w:br/>
            </w:r>
          </w:p>
        </w:tc>
        <w:tc>
          <w:tcPr>
            <w:tcW w:w="127" w:type="pct"/>
            <w:tcBorders>
              <w:top w:val="nil"/>
              <w:left w:val="nil"/>
              <w:bottom w:val="nil"/>
              <w:right w:val="nil"/>
            </w:tcBorders>
            <w:shd w:val="clear" w:color="auto" w:fill="auto"/>
            <w:tcMar>
              <w:top w:w="0" w:type="dxa"/>
              <w:left w:w="0" w:type="dxa"/>
              <w:bottom w:w="0" w:type="dxa"/>
              <w:right w:w="227" w:type="dxa"/>
            </w:tcMar>
          </w:tcPr>
          <w:p w14:paraId="6186642B" w14:textId="77777777" w:rsidR="009A1907" w:rsidRDefault="009A1907" w:rsidP="0044439E">
            <w:r>
              <w:br/>
            </w:r>
          </w:p>
        </w:tc>
      </w:tr>
    </w:tbl>
    <w:p w14:paraId="12E585A8" w14:textId="77777777" w:rsidR="00E77793" w:rsidRDefault="00E77793">
      <w:pPr>
        <w:spacing w:line="264" w:lineRule="auto"/>
      </w:pPr>
    </w:p>
    <w:sectPr w:rsidR="00E77793">
      <w:headerReference w:type="default" r:id="rId16"/>
      <w:footerReference w:type="default" r:id="rId17"/>
      <w:headerReference w:type="first" r:id="rId18"/>
      <w:footerReference w:type="first" r:id="rId19"/>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EB6BC" w14:textId="77777777" w:rsidR="00B7605F" w:rsidRDefault="00B7605F">
      <w:pPr>
        <w:spacing w:line="240" w:lineRule="auto"/>
      </w:pPr>
      <w:r>
        <w:separator/>
      </w:r>
    </w:p>
  </w:endnote>
  <w:endnote w:type="continuationSeparator" w:id="0">
    <w:p w14:paraId="4DEBB6B3" w14:textId="77777777" w:rsidR="00B7605F" w:rsidRDefault="00B76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77793" w14:paraId="6F0F089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62E1357" w14:textId="77777777" w:rsidR="00E77793" w:rsidRDefault="00B7605F">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E77793" w14:paraId="520FFB43" w14:textId="77777777">
            <w:trPr>
              <w:tblCellSpacing w:w="0" w:type="dxa"/>
            </w:trPr>
            <w:tc>
              <w:tcPr>
                <w:tcW w:w="5000" w:type="pct"/>
                <w:tcBorders>
                  <w:top w:val="single" w:sz="6" w:space="0" w:color="000000"/>
                </w:tcBorders>
                <w:shd w:val="clear" w:color="auto" w:fill="FFFFFF"/>
                <w:vAlign w:val="center"/>
                <w:hideMark/>
              </w:tcPr>
              <w:p w14:paraId="30A8AD60" w14:textId="77777777" w:rsidR="00E77793" w:rsidRDefault="00B7605F">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proofErr w:type="spellStart"/>
                <w:r>
                  <w:rPr>
                    <w:rFonts w:eastAsia="Minion Pro" w:cs="Minion Pro"/>
                    <w:sz w:val="18"/>
                    <w:szCs w:val="18"/>
                    <w:shd w:val="clear" w:color="auto" w:fill="FFFFFF"/>
                  </w:rPr>
                  <w:t>Neudorfstrasse</w:t>
                </w:r>
                <w:proofErr w:type="spellEnd"/>
                <w:r>
                  <w:rPr>
                    <w:rFonts w:eastAsia="Minion Pro" w:cs="Minion Pro"/>
                    <w:sz w:val="18"/>
                    <w:szCs w:val="18"/>
                    <w:shd w:val="clear" w:color="auto" w:fill="FFFFFF"/>
                  </w:rPr>
                  <w:t xml:space="preserve"> 49, CH-9430 St. Margrethen</w:t>
                </w:r>
                <w:r>
                  <w:rPr>
                    <w:sz w:val="18"/>
                    <w:szCs w:val="18"/>
                    <w:shd w:val="clear" w:color="auto" w:fill="FFFFFF"/>
                  </w:rPr>
                  <w:br/>
                </w:r>
                <w:r>
                  <w:rPr>
                    <w:rFonts w:eastAsia="Minion Pro" w:cs="Minion Pro"/>
                    <w:sz w:val="18"/>
                    <w:szCs w:val="18"/>
                    <w:shd w:val="clear" w:color="auto" w:fill="FFFFFF"/>
                  </w:rPr>
                  <w:t>T +41 (0)71 747 74 74, F +41 (0)71 747 74 75</w:t>
                </w:r>
                <w:r>
                  <w:rPr>
                    <w:sz w:val="18"/>
                    <w:szCs w:val="18"/>
                    <w:shd w:val="clear" w:color="auto" w:fill="FFFFFF"/>
                  </w:rPr>
                  <w:br/>
                </w:r>
                <w:hyperlink r:id="rId1" w:tgtFrame="_blank" w:tooltip="bauwerk-parkett-facebook">
                  <w:r>
                    <w:rPr>
                      <w:noProof/>
                      <w:sz w:val="18"/>
                      <w:szCs w:val="18"/>
                    </w:rPr>
                    <w:drawing>
                      <wp:inline distT="0" distB="0" distL="0" distR="0" wp14:anchorId="1516A71F" wp14:editId="21160324">
                        <wp:extent cx="230505" cy="228600"/>
                        <wp:effectExtent l="0" t="0" r="0" b="0"/>
                        <wp:docPr id="8" name="Picture 8"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14:anchorId="64833C5D" wp14:editId="19AFB625">
                        <wp:extent cx="230505" cy="228600"/>
                        <wp:effectExtent l="0" t="0" r="0" b="0"/>
                        <wp:docPr id="9" name="Picture 9"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14:anchorId="04EB74AC" wp14:editId="57E7AC0C">
                        <wp:extent cx="230505" cy="228600"/>
                        <wp:effectExtent l="0" t="0" r="0" b="0"/>
                        <wp:docPr id="10" name="Picture 10"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14:anchorId="6DC01FB9" wp14:editId="7E8DF477">
                        <wp:extent cx="232410" cy="228600"/>
                        <wp:effectExtent l="0" t="0" r="0" b="0"/>
                        <wp:docPr id="11" name="Picture 11"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14:anchorId="26E8679A" wp14:editId="3CDB47DA">
                        <wp:extent cx="232410" cy="228600"/>
                        <wp:effectExtent l="0" t="0" r="0" b="0"/>
                        <wp:docPr id="12" name="Picture 12"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14:paraId="4A272CCE" w14:textId="77777777" w:rsidR="00E77793" w:rsidRDefault="00E77793">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BEEB127" w14:textId="77777777" w:rsidR="00E77793" w:rsidRDefault="00E77793">
          <w:pPr>
            <w:rPr>
              <w:sz w:val="18"/>
              <w:szCs w:val="18"/>
            </w:rPr>
          </w:pPr>
        </w:p>
      </w:tc>
    </w:tr>
  </w:tbl>
  <w:p w14:paraId="2EC9B0D9" w14:textId="77777777" w:rsidR="00E77793" w:rsidRDefault="00E7779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77793" w14:paraId="1F6ADF7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7F13B1C" w14:textId="77777777" w:rsidR="00E77793" w:rsidRDefault="00B7605F">
          <w:pPr>
            <w:spacing w:before="240" w:after="240"/>
            <w:rPr>
              <w:sz w:val="18"/>
              <w:szCs w:val="18"/>
            </w:rPr>
          </w:pPr>
          <w:r>
            <w:rPr>
              <w:sz w:val="18"/>
              <w:szCs w:val="18"/>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557"/>
          </w:tblGrid>
          <w:tr w:rsidR="00E77793" w14:paraId="476F2C1E" w14:textId="77777777">
            <w:trPr>
              <w:tblCellSpacing w:w="0" w:type="dxa"/>
            </w:trPr>
            <w:tc>
              <w:tcPr>
                <w:tcW w:w="5000" w:type="pct"/>
                <w:tcBorders>
                  <w:top w:val="single" w:sz="6" w:space="0" w:color="000000"/>
                </w:tcBorders>
                <w:shd w:val="clear" w:color="auto" w:fill="FFFFFF"/>
                <w:vAlign w:val="center"/>
                <w:hideMark/>
              </w:tcPr>
              <w:p w14:paraId="7C759F5A" w14:textId="77777777" w:rsidR="00E77793" w:rsidRDefault="00B7605F">
                <w:pPr>
                  <w:shd w:val="clear" w:color="auto" w:fill="FFFFFF"/>
                  <w:jc w:val="center"/>
                  <w:rPr>
                    <w:sz w:val="18"/>
                    <w:szCs w:val="18"/>
                    <w:shd w:val="clear" w:color="auto" w:fill="FFFFFF"/>
                  </w:rPr>
                </w:pPr>
                <w:r>
                  <w:rPr>
                    <w:sz w:val="18"/>
                    <w:szCs w:val="18"/>
                    <w:shd w:val="clear" w:color="auto" w:fill="FFFFFF"/>
                  </w:rPr>
                  <w:br/>
                </w:r>
                <w:r>
                  <w:rPr>
                    <w:rFonts w:eastAsia="Minion Pro" w:cs="Minion Pro"/>
                    <w:sz w:val="18"/>
                    <w:szCs w:val="18"/>
                    <w:shd w:val="clear" w:color="auto" w:fill="FFFFFF"/>
                  </w:rPr>
                  <w:t>Bauwerk Group Schweiz AG</w:t>
                </w:r>
                <w:r>
                  <w:rPr>
                    <w:sz w:val="18"/>
                    <w:szCs w:val="18"/>
                    <w:shd w:val="clear" w:color="auto" w:fill="FFFFFF"/>
                  </w:rPr>
                  <w:br/>
                </w:r>
                <w:proofErr w:type="spellStart"/>
                <w:r>
                  <w:rPr>
                    <w:rFonts w:eastAsia="Minion Pro" w:cs="Minion Pro"/>
                    <w:sz w:val="18"/>
                    <w:szCs w:val="18"/>
                    <w:shd w:val="clear" w:color="auto" w:fill="FFFFFF"/>
                  </w:rPr>
                  <w:t>Neudorfstrasse</w:t>
                </w:r>
                <w:proofErr w:type="spellEnd"/>
                <w:r>
                  <w:rPr>
                    <w:rFonts w:eastAsia="Minion Pro" w:cs="Minion Pro"/>
                    <w:sz w:val="18"/>
                    <w:szCs w:val="18"/>
                    <w:shd w:val="clear" w:color="auto" w:fill="FFFFFF"/>
                  </w:rPr>
                  <w:t xml:space="preserve"> 49, CH-9430 St. Margrethen</w:t>
                </w:r>
                <w:r>
                  <w:rPr>
                    <w:sz w:val="18"/>
                    <w:szCs w:val="18"/>
                    <w:shd w:val="clear" w:color="auto" w:fill="FFFFFF"/>
                  </w:rPr>
                  <w:br/>
                </w:r>
                <w:r>
                  <w:rPr>
                    <w:rFonts w:eastAsia="Minion Pro" w:cs="Minion Pro"/>
                    <w:sz w:val="18"/>
                    <w:szCs w:val="18"/>
                    <w:shd w:val="clear" w:color="auto" w:fill="FFFFFF"/>
                  </w:rPr>
                  <w:t xml:space="preserve">T +41 (0)71 747 </w:t>
                </w:r>
                <w:r>
                  <w:rPr>
                    <w:rFonts w:eastAsia="Minion Pro" w:cs="Minion Pro"/>
                    <w:sz w:val="18"/>
                    <w:szCs w:val="18"/>
                    <w:shd w:val="clear" w:color="auto" w:fill="FFFFFF"/>
                  </w:rPr>
                  <w:t>74 74, F +41 (0)71 747 74 75</w:t>
                </w:r>
                <w:r>
                  <w:rPr>
                    <w:sz w:val="18"/>
                    <w:szCs w:val="18"/>
                    <w:shd w:val="clear" w:color="auto" w:fill="FFFFFF"/>
                  </w:rPr>
                  <w:br/>
                </w:r>
                <w:hyperlink r:id="rId1" w:tgtFrame="_blank" w:tooltip="bauwerk-parkett-facebook">
                  <w:r>
                    <w:rPr>
                      <w:noProof/>
                      <w:sz w:val="18"/>
                      <w:szCs w:val="18"/>
                    </w:rPr>
                    <w:drawing>
                      <wp:inline distT="0" distB="0" distL="0" distR="0" wp14:anchorId="141F31B4" wp14:editId="0BC28868">
                        <wp:extent cx="230505" cy="228600"/>
                        <wp:effectExtent l="0" t="0" r="0" b="0"/>
                        <wp:docPr id="3" name="Picture 3" descr="bauwerk-parkett-facebook"/>
                        <wp:cNvGraphicFramePr/>
                        <a:graphic xmlns:a="http://schemas.openxmlformats.org/drawingml/2006/main">
                          <a:graphicData uri="http://schemas.openxmlformats.org/drawingml/2006/picture">
                            <pic:pic xmlns:pic="http://schemas.openxmlformats.org/drawingml/2006/picture">
                              <pic:nvPicPr>
                                <pic:cNvPr id="1" name="Picture 1" descr="bauwerk-parkett-facebook"/>
                                <pic:cNvPicPr/>
                              </pic:nvPicPr>
                              <pic:blipFill dpi="0">
                                <a:blip r:embed="rId2"/>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3" w:tgtFrame="_blank" w:tooltip="bauwerk-parkett-facebook">
                  <w:r>
                    <w:rPr>
                      <w:noProof/>
                      <w:sz w:val="18"/>
                      <w:szCs w:val="18"/>
                    </w:rPr>
                    <w:drawing>
                      <wp:inline distT="0" distB="0" distL="0" distR="0" wp14:anchorId="40F7B23B" wp14:editId="797D60F7">
                        <wp:extent cx="230505" cy="228600"/>
                        <wp:effectExtent l="0" t="0" r="0" b="0"/>
                        <wp:docPr id="4" name="Picture 4" descr="bauwerk-parkett-pinterest"/>
                        <wp:cNvGraphicFramePr/>
                        <a:graphic xmlns:a="http://schemas.openxmlformats.org/drawingml/2006/main">
                          <a:graphicData uri="http://schemas.openxmlformats.org/drawingml/2006/picture">
                            <pic:pic xmlns:pic="http://schemas.openxmlformats.org/drawingml/2006/picture">
                              <pic:nvPicPr>
                                <pic:cNvPr id="2" name="Picture 2" descr="bauwerk-parkett-pinterest"/>
                                <pic:cNvPicPr/>
                              </pic:nvPicPr>
                              <pic:blipFill dpi="0">
                                <a:blip r:embed="rId4"/>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5" w:tgtFrame="_blank" w:tooltip="bauwerk-parkett-instagram">
                  <w:r>
                    <w:rPr>
                      <w:noProof/>
                      <w:sz w:val="18"/>
                      <w:szCs w:val="18"/>
                    </w:rPr>
                    <w:drawing>
                      <wp:inline distT="0" distB="0" distL="0" distR="0" wp14:anchorId="59FDD446" wp14:editId="79C554AC">
                        <wp:extent cx="230505" cy="228600"/>
                        <wp:effectExtent l="0" t="0" r="0" b="0"/>
                        <wp:docPr id="5" name="Picture 5" descr="bauwerk-parkett-instagram"/>
                        <wp:cNvGraphicFramePr/>
                        <a:graphic xmlns:a="http://schemas.openxmlformats.org/drawingml/2006/main">
                          <a:graphicData uri="http://schemas.openxmlformats.org/drawingml/2006/picture">
                            <pic:pic xmlns:pic="http://schemas.openxmlformats.org/drawingml/2006/picture">
                              <pic:nvPicPr>
                                <pic:cNvPr id="3" name="Picture 3" descr="bauwerk-parkett-instagram"/>
                                <pic:cNvPicPr/>
                              </pic:nvPicPr>
                              <pic:blipFill dpi="0">
                                <a:blip r:embed="rId6"/>
                                <a:srcRect/>
                                <a:stretch>
                                  <a:fillRect/>
                                </a:stretch>
                              </pic:blipFill>
                              <pic:spPr>
                                <a:xfrm>
                                  <a:off x="0" y="0"/>
                                  <a:ext cx="230505" cy="228600"/>
                                </a:xfrm>
                                <a:prstGeom prst="rect">
                                  <a:avLst/>
                                </a:prstGeom>
                              </pic:spPr>
                            </pic:pic>
                          </a:graphicData>
                        </a:graphic>
                      </wp:inline>
                    </w:drawing>
                  </w:r>
                </w:hyperlink>
                <w:r>
                  <w:rPr>
                    <w:sz w:val="18"/>
                    <w:szCs w:val="18"/>
                    <w:shd w:val="clear" w:color="auto" w:fill="FFFFFF"/>
                  </w:rPr>
                  <w:t>  </w:t>
                </w:r>
                <w:hyperlink r:id="rId7" w:tgtFrame="_blank" w:tooltip="bauwerk-parkett-youtube">
                  <w:r>
                    <w:rPr>
                      <w:noProof/>
                      <w:sz w:val="18"/>
                      <w:szCs w:val="18"/>
                    </w:rPr>
                    <w:drawing>
                      <wp:inline distT="0" distB="0" distL="0" distR="0" wp14:anchorId="224E431F" wp14:editId="2F71C0D3">
                        <wp:extent cx="232410" cy="228600"/>
                        <wp:effectExtent l="0" t="0" r="0" b="0"/>
                        <wp:docPr id="6" name="Picture 6" descr="bauwerk-parkett-youtube"/>
                        <wp:cNvGraphicFramePr/>
                        <a:graphic xmlns:a="http://schemas.openxmlformats.org/drawingml/2006/main">
                          <a:graphicData uri="http://schemas.openxmlformats.org/drawingml/2006/picture">
                            <pic:pic xmlns:pic="http://schemas.openxmlformats.org/drawingml/2006/picture">
                              <pic:nvPicPr>
                                <pic:cNvPr id="4" name="Picture 4" descr="bauwerk-parkett-youtube"/>
                                <pic:cNvPicPr/>
                              </pic:nvPicPr>
                              <pic:blipFill dpi="0">
                                <a:blip r:embed="rId8"/>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t>  </w:t>
                </w:r>
                <w:hyperlink r:id="rId9" w:tgtFrame="_blank" w:tooltip="bauwerk-parkett-linkedin">
                  <w:r>
                    <w:rPr>
                      <w:noProof/>
                      <w:sz w:val="18"/>
                      <w:szCs w:val="18"/>
                    </w:rPr>
                    <w:drawing>
                      <wp:inline distT="0" distB="0" distL="0" distR="0" wp14:anchorId="39FF19D9" wp14:editId="0A8F6058">
                        <wp:extent cx="232410" cy="228600"/>
                        <wp:effectExtent l="0" t="0" r="0" b="0"/>
                        <wp:docPr id="7" name="Picture 7" descr="bauwerk-parkett-linkedin"/>
                        <wp:cNvGraphicFramePr/>
                        <a:graphic xmlns:a="http://schemas.openxmlformats.org/drawingml/2006/main">
                          <a:graphicData uri="http://schemas.openxmlformats.org/drawingml/2006/picture">
                            <pic:pic xmlns:pic="http://schemas.openxmlformats.org/drawingml/2006/picture">
                              <pic:nvPicPr>
                                <pic:cNvPr id="5" name="Picture 5" descr="bauwerk-parkett-linkedin"/>
                                <pic:cNvPicPr/>
                              </pic:nvPicPr>
                              <pic:blipFill dpi="0">
                                <a:blip r:embed="rId10"/>
                                <a:srcRect/>
                                <a:stretch>
                                  <a:fillRect/>
                                </a:stretch>
                              </pic:blipFill>
                              <pic:spPr>
                                <a:xfrm>
                                  <a:off x="0" y="0"/>
                                  <a:ext cx="232410" cy="228600"/>
                                </a:xfrm>
                                <a:prstGeom prst="rect">
                                  <a:avLst/>
                                </a:prstGeom>
                              </pic:spPr>
                            </pic:pic>
                          </a:graphicData>
                        </a:graphic>
                      </wp:inline>
                    </w:drawing>
                  </w:r>
                </w:hyperlink>
                <w:r>
                  <w:rPr>
                    <w:sz w:val="18"/>
                    <w:szCs w:val="18"/>
                    <w:shd w:val="clear" w:color="auto" w:fill="FFFFFF"/>
                  </w:rPr>
                  <w:br/>
                </w:r>
                <w:hyperlink r:id="rId11">
                  <w:r>
                    <w:rPr>
                      <w:rStyle w:val="Hyperlink"/>
                      <w:rFonts w:eastAsia="Minion Pro" w:cs="Minion Pro"/>
                      <w:color w:val="000000"/>
                      <w:sz w:val="18"/>
                      <w:szCs w:val="18"/>
                      <w:u w:val="none"/>
                      <w:shd w:val="clear" w:color="auto" w:fill="FFFFFF"/>
                    </w:rPr>
                    <w:t>info@bauwerk.com</w:t>
                  </w:r>
                </w:hyperlink>
                <w:r>
                  <w:rPr>
                    <w:rFonts w:eastAsia="Minion Pro" w:cs="Minion Pro"/>
                    <w:sz w:val="18"/>
                    <w:szCs w:val="18"/>
                    <w:shd w:val="clear" w:color="auto" w:fill="FFFFFF"/>
                  </w:rPr>
                  <w:t xml:space="preserve">, </w:t>
                </w:r>
                <w:hyperlink r:id="rId12" w:tgtFrame="_blank">
                  <w:r>
                    <w:rPr>
                      <w:rStyle w:val="Hyperlink"/>
                      <w:rFonts w:eastAsia="Minion Pro" w:cs="Minion Pro"/>
                      <w:color w:val="000000"/>
                      <w:sz w:val="18"/>
                      <w:szCs w:val="18"/>
                      <w:u w:val="none"/>
                      <w:shd w:val="clear" w:color="auto" w:fill="FFFFFF"/>
                    </w:rPr>
                    <w:t>www.bauwerk-parkett.com</w:t>
                  </w:r>
                </w:hyperlink>
              </w:p>
            </w:tc>
          </w:tr>
        </w:tbl>
        <w:p w14:paraId="0EFC4E72" w14:textId="77777777" w:rsidR="00E77793" w:rsidRDefault="00E77793">
          <w:pPr>
            <w:rPr>
              <w:sz w:val="18"/>
              <w:szCs w:val="18"/>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05A3333" w14:textId="77777777" w:rsidR="00E77793" w:rsidRDefault="00E77793">
          <w:pPr>
            <w:rPr>
              <w:sz w:val="18"/>
              <w:szCs w:val="18"/>
            </w:rPr>
          </w:pPr>
        </w:p>
      </w:tc>
    </w:tr>
  </w:tbl>
  <w:p w14:paraId="620B3A42" w14:textId="77777777" w:rsidR="00E77793" w:rsidRDefault="00E7779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A707" w14:textId="77777777" w:rsidR="00B7605F" w:rsidRDefault="00B7605F">
      <w:pPr>
        <w:spacing w:line="240" w:lineRule="auto"/>
      </w:pPr>
      <w:r>
        <w:separator/>
      </w:r>
    </w:p>
  </w:footnote>
  <w:footnote w:type="continuationSeparator" w:id="0">
    <w:p w14:paraId="563F5FFD" w14:textId="77777777" w:rsidR="00B7605F" w:rsidRDefault="00B76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81A1" w14:textId="77777777" w:rsidR="00E77793" w:rsidRDefault="00B7605F">
    <w:r>
      <w:rPr>
        <w:noProof/>
      </w:rPr>
      <w:drawing>
        <wp:anchor distT="0" distB="0" distL="114300" distR="114300" simplePos="0" relativeHeight="251659264" behindDoc="0" locked="0" layoutInCell="0" allowOverlap="0" wp14:anchorId="1B823CBD" wp14:editId="6E60DD4C">
          <wp:simplePos x="0" y="0"/>
          <wp:positionH relativeFrom="page">
            <wp:posOffset>2771775</wp:posOffset>
          </wp:positionH>
          <wp:positionV relativeFrom="page">
            <wp:posOffset>360045</wp:posOffset>
          </wp:positionV>
          <wp:extent cx="2016760" cy="5727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2016760" cy="5727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A056" w14:textId="77777777" w:rsidR="00E77793" w:rsidRDefault="00B7605F">
    <w:pPr>
      <w:spacing w:before="240" w:after="240"/>
    </w:pPr>
    <w:r>
      <w:rPr>
        <w:noProof/>
      </w:rPr>
      <w:drawing>
        <wp:anchor distT="0" distB="0" distL="114300" distR="114300" simplePos="0" relativeHeight="251658240" behindDoc="0" locked="0" layoutInCell="0" allowOverlap="0" wp14:anchorId="436045EB" wp14:editId="5F672C66">
          <wp:simplePos x="0" y="0"/>
          <wp:positionH relativeFrom="page">
            <wp:posOffset>2771775</wp:posOffset>
          </wp:positionH>
          <wp:positionV relativeFrom="page">
            <wp:posOffset>360045</wp:posOffset>
          </wp:positionV>
          <wp:extent cx="2016760" cy="5727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2016760" cy="572770"/>
                  </a:xfrm>
                  <a:prstGeom prst="rect">
                    <a:avLst/>
                  </a:prstGeom>
                </pic:spPr>
              </pic:pic>
            </a:graphicData>
          </a:graphic>
        </wp:anchor>
      </w:drawing>
    </w:r>
    <w:r>
      <w:t> </w:t>
    </w:r>
  </w:p>
  <w:p w14:paraId="1264D059" w14:textId="77777777" w:rsidR="00E77793" w:rsidRDefault="00B7605F">
    <w:pPr>
      <w:spacing w:before="240" w:after="240"/>
    </w:pPr>
    <w:r>
      <w:t> </w:t>
    </w:r>
  </w:p>
  <w:p w14:paraId="40999649" w14:textId="77777777" w:rsidR="00E77793" w:rsidRDefault="00B7605F">
    <w:pPr>
      <w:spacing w:before="240" w:after="240"/>
    </w:pPr>
    <w:r>
      <w:rPr>
        <w:rFonts w:eastAsia="Minion Pro" w:cs="Minion Pro"/>
        <w:b/>
      </w:rPr>
      <w:t>Medienmitteilung</w:t>
    </w:r>
  </w:p>
  <w:p w14:paraId="5F2751F3" w14:textId="77777777" w:rsidR="00E77793" w:rsidRDefault="00B7605F">
    <w: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793"/>
    <w:rsid w:val="009A1907"/>
    <w:rsid w:val="00B7605F"/>
    <w:rsid w:val="00BD094D"/>
    <w:rsid w:val="00E777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9A322"/>
  <w15:docId w15:val="{5341825C-6A8A-4616-A5E6-ACA928EE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heme="minorEastAsia" w:hAnsi="Minion Pr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nraster">
    <w:name w:val="Table Grid"/>
    <w:basedOn w:val="NormaleTabelle"/>
    <w:uiPriority w:val="39"/>
    <w:rsid w:val="009A19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uwerk-parkett.com/ch-de/ueber-bauwerk/parkettzauber.html" TargetMode="External"/><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8" Type="http://schemas.openxmlformats.org/officeDocument/2006/relationships/image" Target="media/image13.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0.jpg"/><Relationship Id="rId1" Type="http://schemas.openxmlformats.org/officeDocument/2006/relationships/hyperlink" Target="https://www.facebook.com/Bauwerk.Parkett" TargetMode="External"/><Relationship Id="rId6" Type="http://schemas.openxmlformats.org/officeDocument/2006/relationships/image" Target="media/image12.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4.jpg"/><Relationship Id="rId4" Type="http://schemas.openxmlformats.org/officeDocument/2006/relationships/image" Target="media/image11.jpg"/><Relationship Id="rId9" Type="http://schemas.openxmlformats.org/officeDocument/2006/relationships/hyperlink" Target="https://ch.linkedin.com/company/bauwerk-parkett/"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3.jpg"/><Relationship Id="rId3" Type="http://schemas.openxmlformats.org/officeDocument/2006/relationships/hyperlink" Target="https://www.pinterest.ch/bauwerkparkett/" TargetMode="External"/><Relationship Id="rId7" Type="http://schemas.openxmlformats.org/officeDocument/2006/relationships/hyperlink" Target="https://www.youtube.com/channel/UCSj8VzKnCchna6P7pRmRGwg" TargetMode="External"/><Relationship Id="rId12" Type="http://schemas.openxmlformats.org/officeDocument/2006/relationships/hyperlink" Target="https://www.bauwerk-parkett.com" TargetMode="External"/><Relationship Id="rId2" Type="http://schemas.openxmlformats.org/officeDocument/2006/relationships/image" Target="media/image10.jpg"/><Relationship Id="rId1" Type="http://schemas.openxmlformats.org/officeDocument/2006/relationships/hyperlink" Target="https://www.facebook.com/Bauwerk.Parkett" TargetMode="External"/><Relationship Id="rId6" Type="http://schemas.openxmlformats.org/officeDocument/2006/relationships/image" Target="media/image12.jpg"/><Relationship Id="rId11" Type="http://schemas.openxmlformats.org/officeDocument/2006/relationships/hyperlink" Target="mailto:info@bauwerk.com" TargetMode="External"/><Relationship Id="rId5" Type="http://schemas.openxmlformats.org/officeDocument/2006/relationships/hyperlink" Target="https://www.instagram.com/bauwerk_parkett/" TargetMode="External"/><Relationship Id="rId10" Type="http://schemas.openxmlformats.org/officeDocument/2006/relationships/image" Target="media/image14.jpg"/><Relationship Id="rId4" Type="http://schemas.openxmlformats.org/officeDocument/2006/relationships/image" Target="media/image11.jpg"/><Relationship Id="rId9" Type="http://schemas.openxmlformats.org/officeDocument/2006/relationships/hyperlink" Target="https://ch.linkedin.com/company/bauwerk-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1393</Words>
  <Characters>8781</Characters>
  <Application>Microsoft Office Word</Application>
  <DocSecurity>0</DocSecurity>
  <Lines>73</Lines>
  <Paragraphs>20</Paragraphs>
  <ScaleCrop>false</ScaleCrop>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2023-10-31T09:49:00Z</dcterms:created>
  <dcterms:modified xsi:type="dcterms:W3CDTF">2023-10-31T09:49:00Z</dcterms:modified>
</cp:coreProperties>
</file>