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E5AF8" w14:textId="77777777" w:rsidR="002B3A6C" w:rsidRDefault="00B863D5">
      <w:pPr>
        <w:rPr>
          <w:rFonts w:eastAsia="Arial"/>
          <w:b/>
          <w:bCs/>
          <w:sz w:val="8"/>
          <w:szCs w:val="8"/>
        </w:rPr>
      </w:pPr>
      <w:r>
        <w:rPr>
          <w:sz w:val="28"/>
          <w:szCs w:val="28"/>
        </w:rPr>
        <w:t>Ein Stück Stabilität</w:t>
      </w:r>
      <w:r>
        <w:rPr>
          <w:sz w:val="28"/>
          <w:szCs w:val="28"/>
        </w:rPr>
        <w:br/>
      </w:r>
      <w:r>
        <w:rPr>
          <w:sz w:val="28"/>
          <w:szCs w:val="28"/>
        </w:rPr>
        <w:br/>
      </w:r>
      <w:r>
        <w:rPr>
          <w:rFonts w:eastAsia="Arial"/>
          <w:b/>
          <w:bCs/>
        </w:rPr>
        <w:t xml:space="preserve">Bauwerk Parkett stattet im Rahmen seiner Spendenaktion «Parkettzauber» ein Wohnhaus des SOS-Kinderdorf e.V. Düsseldorf (D) mit </w:t>
      </w:r>
      <w:proofErr w:type="spellStart"/>
      <w:r>
        <w:rPr>
          <w:rFonts w:eastAsia="Arial"/>
          <w:b/>
          <w:bCs/>
        </w:rPr>
        <w:t>Klötzli</w:t>
      </w:r>
      <w:proofErr w:type="spellEnd"/>
      <w:r>
        <w:rPr>
          <w:rFonts w:eastAsia="Arial"/>
          <w:b/>
          <w:bCs/>
        </w:rPr>
        <w:t>-Parkettböden aus.</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2B3A6C" w14:paraId="3F3DC1B4" w14:textId="77777777">
        <w:trPr>
          <w:jc w:val="center"/>
        </w:trPr>
        <w:tc>
          <w:tcPr>
            <w:tcW w:w="5000" w:type="pct"/>
            <w:tcBorders>
              <w:top w:val="nil"/>
              <w:left w:val="nil"/>
              <w:bottom w:val="nil"/>
              <w:right w:val="nil"/>
            </w:tcBorders>
            <w:tcMar>
              <w:top w:w="0" w:type="dxa"/>
              <w:left w:w="0" w:type="dxa"/>
              <w:bottom w:w="0" w:type="dxa"/>
              <w:right w:w="227" w:type="dxa"/>
            </w:tcMar>
          </w:tcPr>
          <w:p w14:paraId="3A6491E5" w14:textId="77777777" w:rsidR="002B3A6C" w:rsidRDefault="00B863D5">
            <w:pPr>
              <w:rPr>
                <w:sz w:val="18"/>
                <w:szCs w:val="18"/>
              </w:rPr>
            </w:pPr>
            <w:r>
              <w:rPr>
                <w:noProof/>
                <w:sz w:val="18"/>
                <w:szCs w:val="18"/>
              </w:rPr>
              <w:drawing>
                <wp:inline distT="0" distB="0" distL="0" distR="0" wp14:anchorId="3ED91138" wp14:editId="287670E1">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F3CE31E" w14:textId="77777777" w:rsidR="002B3A6C" w:rsidRDefault="00B863D5">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2B3A6C" w14:paraId="32E01A9B" w14:textId="77777777">
        <w:tc>
          <w:tcPr>
            <w:tcW w:w="4995" w:type="pct"/>
            <w:gridSpan w:val="2"/>
            <w:tcBorders>
              <w:top w:val="nil"/>
              <w:left w:val="nil"/>
              <w:bottom w:val="nil"/>
              <w:right w:val="nil"/>
            </w:tcBorders>
            <w:tcMar>
              <w:top w:w="0" w:type="dxa"/>
              <w:left w:w="0" w:type="dxa"/>
              <w:bottom w:w="0" w:type="dxa"/>
              <w:right w:w="227" w:type="dxa"/>
            </w:tcMar>
          </w:tcPr>
          <w:p w14:paraId="1DE1CFBD" w14:textId="77777777" w:rsidR="002B3A6C" w:rsidRDefault="00B863D5">
            <w:pPr>
              <w:spacing w:after="240"/>
            </w:pPr>
            <w:r>
              <w:rPr>
                <w:i/>
              </w:rPr>
              <w:t xml:space="preserve">Der Stadtteil Garath ist nicht unbedingt das, was man sich vorstellt, wenn man an die Mode- und Kulturstadt Düsseldorf denkt. Die Landeshauptstadt von Nordrhein-Westfalen selbst spricht von einem Stadtteil mit „besonders hohem sozialen Handlungsbedarf“. Hier, in einem Ende der 1950er, Anfang der 1960er Jahre auf dem </w:t>
            </w:r>
            <w:proofErr w:type="spellStart"/>
            <w:r>
              <w:rPr>
                <w:i/>
              </w:rPr>
              <w:t>Reissbrett</w:t>
            </w:r>
            <w:proofErr w:type="spellEnd"/>
            <w:r>
              <w:rPr>
                <w:i/>
              </w:rPr>
              <w:t xml:space="preserve"> entworfenen Wohngebiet, gibt es viele Herausforderungen. Besonders betroffen sind davon die Kinder. Bauwerk Parkett hat deswegen im Rahmen seiner Aktion «Parkettzauber» für ein Wohnhaus im SOS-Kinderdorf in Garath Parkettböden gespendet.</w:t>
            </w:r>
          </w:p>
          <w:p w14:paraId="7AEB5754" w14:textId="77777777" w:rsidR="002B3A6C" w:rsidRDefault="00B863D5">
            <w:pPr>
              <w:spacing w:after="240"/>
            </w:pPr>
            <w:r>
              <w:t>Garath hat nicht nur den höchsten Anteil an Alleinerziehenden im Düsseldorfer Stadtgebiet. Annähernd jedes zweite Kind lebt hier auch in einer Familie, die staatliche Hilfen bezieht. Vandalismus und Verwahrlosung gehören zum alltäglichen Bild im Viertel, Wohnraum ist oft beengt und entspricht vielfach nicht einmal einfachsten Standards.</w:t>
            </w:r>
          </w:p>
          <w:p w14:paraId="31823145" w14:textId="77777777" w:rsidR="002B3A6C" w:rsidRDefault="00B863D5">
            <w:pPr>
              <w:spacing w:after="240"/>
            </w:pPr>
            <w:r>
              <w:rPr>
                <w:b/>
              </w:rPr>
              <w:t>SOS-Kinderdorf e.V. – Orte für das Miteinander von Gross und Klein</w:t>
            </w:r>
          </w:p>
          <w:p w14:paraId="6AA8F25D" w14:textId="77777777" w:rsidR="002B3A6C" w:rsidRDefault="00B863D5">
            <w:pPr>
              <w:spacing w:after="240"/>
            </w:pPr>
            <w:r>
              <w:t>Seit 2009 gibt es in Düsseldorf Einrichtungen des SOS-Kinderdorf e.V.  – heute mit zahlreichen Angeboten für das Zusammenleben im Stadtteil. Auf 4200 Quadratmetern entsteht in der Matthias-Erzberger-</w:t>
            </w:r>
            <w:proofErr w:type="spellStart"/>
            <w:r>
              <w:t>Strasse</w:t>
            </w:r>
            <w:proofErr w:type="spellEnd"/>
            <w:r>
              <w:t xml:space="preserve"> in Garath derzeit sogar ein komplett neues </w:t>
            </w:r>
            <w:r>
              <w:lastRenderedPageBreak/>
              <w:t>Gelände: Ein Komplex aus drei freistehenden Gebäuden stellt als «Stadtteilwohnzimmer» viele verschiedene Angebote für Jung und Alt unter einem Dach bereit. Damit entwickelt sich die Idee der Kinderdörfer weiter. Ursprünglich in der Nachkriegszeit für die zahlreichen verwaisten Kinder insbesondere im ländlichen Raum gedacht, richtet man heute den Fokus auch auf die zunehmend schwierigen sozialen Verhältnisse in Städten und auch auf die Unterstützung von Erwachsenen.</w:t>
            </w:r>
          </w:p>
          <w:p w14:paraId="6E66D2DE" w14:textId="77777777" w:rsidR="002B3A6C" w:rsidRDefault="00B863D5">
            <w:pPr>
              <w:spacing w:after="240"/>
            </w:pPr>
            <w:r>
              <w:t>Zum SOS-Kinderdorf Düsseldorf gehören aber auch ganz klassisch fünf Wohnhäuser, in denen Kinder und Jugendliche leben, die aus den unterschiedlichsten Gründen nicht mehr in ihrem bisherigen Umfeld bleiben konnten.</w:t>
            </w:r>
          </w:p>
          <w:p w14:paraId="79B47CDD" w14:textId="77777777" w:rsidR="002B3A6C" w:rsidRDefault="00B863D5">
            <w:pPr>
              <w:spacing w:after="240"/>
            </w:pPr>
            <w:r>
              <w:rPr>
                <w:b/>
              </w:rPr>
              <w:t>Neues Zuhause für sechs Kinder</w:t>
            </w:r>
          </w:p>
          <w:p w14:paraId="1C2731FC" w14:textId="77777777" w:rsidR="002B3A6C" w:rsidRDefault="00B863D5">
            <w:pPr>
              <w:spacing w:after="240"/>
            </w:pPr>
            <w:r>
              <w:t xml:space="preserve">Erst kürzlich wurden die </w:t>
            </w:r>
            <w:proofErr w:type="spellStart"/>
            <w:r>
              <w:t>Baumassnahmen</w:t>
            </w:r>
            <w:proofErr w:type="spellEnd"/>
            <w:r>
              <w:t xml:space="preserve"> in einem neuen Wohnhaus für stationäres Wohnen abgeschlossen. Es wurde vollumfänglich saniert, modernisiert und umgebaut. Das Grundstück samt zweigeschossigem Gebäude aus dem Jahr 1968 liegt mitten in der Siedlung. Vom Zweifamilienhaus hat es sich in ein wohnliches, einladendes Einfamilienhaus mit Räumen für sechs Kinder und deren Betreuungspersonen verwandelt. Jedes Kind hat hier ein eigenes Zimmer. Darüber hinaus gibt es im Erdgeschoss einen </w:t>
            </w:r>
            <w:proofErr w:type="spellStart"/>
            <w:r>
              <w:t>grossen</w:t>
            </w:r>
            <w:proofErr w:type="spellEnd"/>
            <w:r>
              <w:t xml:space="preserve">, gemeinschaftlich genutzten Bereich mit offener Küche, Esszimmer und Wohnzimmer – direkter, ebenerdiger Zugang in den Garten inklusive. Auch die </w:t>
            </w:r>
            <w:proofErr w:type="spellStart"/>
            <w:proofErr w:type="gramStart"/>
            <w:r>
              <w:t>Bezugsbetreuer:innen</w:t>
            </w:r>
            <w:proofErr w:type="spellEnd"/>
            <w:proofErr w:type="gramEnd"/>
            <w:r>
              <w:t xml:space="preserve"> der Kinder haben eigene Übernachtungszimmer und eigene Aufenthaltsräume. Die Kinder – in diesem Haus werden vorzugsweise Geschwister gemeinsam untergebracht – werden hier in einem familienanalogen Konzept betreut.</w:t>
            </w:r>
          </w:p>
          <w:p w14:paraId="26B5423A" w14:textId="77777777" w:rsidR="002B3A6C" w:rsidRDefault="00B863D5">
            <w:pPr>
              <w:spacing w:after="240"/>
            </w:pPr>
            <w:r>
              <w:t>Finanziert werden die Einrichtungen des SOS-Kinderdorf e.V. zum Teil durch öffentliche Gelder, ein erheblicher Teil aber auch durch Spenden. Die öffentlichen Gelder stehen zunehmend auf dem Prüfstand, die Einrichtungen müssen jederzeit mit Kürzungen rechnen. Umso mehr sind Organisationen wie der SOS-Kinderdorf e.V. auf Spenden angewiesen.</w:t>
            </w:r>
          </w:p>
          <w:p w14:paraId="12BA6EF5" w14:textId="77777777" w:rsidR="002B3A6C" w:rsidRDefault="00B863D5">
            <w:pPr>
              <w:spacing w:after="240"/>
            </w:pPr>
            <w:r>
              <w:rPr>
                <w:b/>
              </w:rPr>
              <w:t xml:space="preserve">Ein Parkett wie ein Schatz – </w:t>
            </w:r>
            <w:proofErr w:type="spellStart"/>
            <w:r>
              <w:rPr>
                <w:b/>
              </w:rPr>
              <w:t>Klötzli</w:t>
            </w:r>
            <w:proofErr w:type="spellEnd"/>
            <w:r>
              <w:rPr>
                <w:b/>
              </w:rPr>
              <w:t>-Stäbe von Bauwerk Parkett im gesamten Haus</w:t>
            </w:r>
          </w:p>
          <w:p w14:paraId="153F7636" w14:textId="77777777" w:rsidR="002B3A6C" w:rsidRDefault="00B863D5">
            <w:pPr>
              <w:spacing w:after="240"/>
            </w:pPr>
            <w:r>
              <w:t xml:space="preserve">Bauwerk Parkett hat die Einreichung des Projekts beim Parkettzauber 2025 deswegen mit einer </w:t>
            </w:r>
            <w:proofErr w:type="spellStart"/>
            <w:r>
              <w:t>grosszügigen</w:t>
            </w:r>
            <w:proofErr w:type="spellEnd"/>
            <w:r>
              <w:t xml:space="preserve"> Spende bedacht: Rund 170 Quadratmeter parallel verlegtes </w:t>
            </w:r>
            <w:proofErr w:type="spellStart"/>
            <w:r>
              <w:t>Klötzli</w:t>
            </w:r>
            <w:proofErr w:type="spellEnd"/>
            <w:r>
              <w:t>-Parkett aus 100% FSC</w:t>
            </w:r>
            <w:r>
              <w:rPr>
                <w:vertAlign w:val="superscript"/>
              </w:rPr>
              <w:t>®</w:t>
            </w:r>
            <w:r>
              <w:t xml:space="preserve"> zertifizierter Eiche bilden nun die wohnliche Wohlfühlbasis in allen Räumen des Hauses – mit Ausnahme der Bäder. Das Klebeparkett im Industrie-Look ist besonders zeitlos, hoch strapazierfähig und langlebig.</w:t>
            </w:r>
          </w:p>
          <w:p w14:paraId="3EA6BADA" w14:textId="77777777" w:rsidR="002B3A6C" w:rsidRDefault="00B863D5">
            <w:pPr>
              <w:spacing w:after="240"/>
            </w:pPr>
            <w:r>
              <w:t xml:space="preserve">«Die Kinder, die bei uns wohnen, kommen oft aus schwierigsten Verhältnissen und sind häufig mehrfach traumatisiert», so Cora Müller, Projektmanagerin bei SOS-Kinderdorf Düsseldorf. «In der Regel bleiben sie sehr lange bei uns. Deswegen ist in unseren </w:t>
            </w:r>
            <w:r>
              <w:lastRenderedPageBreak/>
              <w:t>Häusern alles auf Langfristigkeit ausgelegt», erklärt sie weiter. «Gerade sind zwei jüngere Kinder bei uns eingezogen», berichtet Cora Müller weiter. «Da wird noch viel auf dem Boden gespielt. Der Boden von Bauwerk Parkett ist deutlich angenehmer und wärmer als jeder andere Bodenbelag. Und dazu noch ist er robust, hochwertig und schön. Daran werden die Kinder auch noch in einigen Jahren Freude haben.» Aktuell behandeln alle, die sich im Haus aufhalten, das Parkett wie einen Schatz, so Müller: «Die Schuhe werden auf jeden Fall immer ausgezogen – egal ob Kinder oder Erwachsene.»</w:t>
            </w:r>
          </w:p>
          <w:p w14:paraId="1D5B10BE" w14:textId="77777777" w:rsidR="002B3A6C" w:rsidRDefault="00B863D5">
            <w:pPr>
              <w:spacing w:after="240"/>
            </w:pPr>
            <w:r>
              <w:t>Bis Ende des Jahres werden aufgrund des hohen Bedarfs auch die verbleibenden vier Plätze in der familialen Geschwisterwohngruppe belegt sein, sodass die sechs Kinder im neuen Wohnhaus den Jahresausklang in einem behüteten Raum erleben dürfen. </w:t>
            </w:r>
          </w:p>
          <w:p w14:paraId="499E10CE" w14:textId="77777777" w:rsidR="002B3A6C" w:rsidRDefault="00B863D5">
            <w:pPr>
              <w:spacing w:after="240"/>
            </w:pPr>
            <w:r>
              <w:t xml:space="preserve">Sie engagieren sich gesellschaftlich oder sozial und hätten im Zuge dessen gerne eine Parkettspende? Ab November können Vereine und soziale Einrichtungen ihr Projekt wieder bei Bauwerk Parkett einreichen. Mehr über die Aktion und die Anmeldemodalitäten finden Interessierte hier: </w:t>
            </w:r>
            <w:hyperlink r:id="rId7" w:tgtFrame="_blank">
              <w:r>
                <w:rPr>
                  <w:rStyle w:val="Hyperlink"/>
                  <w:i/>
                  <w:color w:val="000000"/>
                </w:rPr>
                <w:t>bauwerk-parkett.com/</w:t>
              </w:r>
              <w:proofErr w:type="spellStart"/>
              <w:r>
                <w:rPr>
                  <w:rStyle w:val="Hyperlink"/>
                  <w:i/>
                  <w:color w:val="000000"/>
                </w:rPr>
                <w:t>parkettzauber</w:t>
              </w:r>
              <w:proofErr w:type="spellEnd"/>
            </w:hyperlink>
          </w:p>
          <w:p w14:paraId="4FF78920" w14:textId="77777777" w:rsidR="002B3A6C" w:rsidRDefault="00B863D5">
            <w:pPr>
              <w:spacing w:after="240"/>
            </w:pPr>
            <w:r>
              <w:rPr>
                <w:b/>
              </w:rPr>
              <w:t>Daten und Fakten</w:t>
            </w:r>
          </w:p>
          <w:p w14:paraId="665465BE" w14:textId="77777777" w:rsidR="002B3A6C" w:rsidRDefault="00B863D5">
            <w:pPr>
              <w:spacing w:after="240"/>
            </w:pPr>
            <w:r>
              <w:t xml:space="preserve">Bauherr: SOS-Kinderdorf Düsseldorf, </w:t>
            </w:r>
            <w:hyperlink r:id="rId8" w:tgtFrame="_blank">
              <w:r>
                <w:rPr>
                  <w:rStyle w:val="Hyperlink"/>
                  <w:color w:val="000000"/>
                </w:rPr>
                <w:t>SOS-Kinderdorf Düsseldorf</w:t>
              </w:r>
            </w:hyperlink>
            <w:r>
              <w:br/>
              <w:t xml:space="preserve">Verleger: Parkett </w:t>
            </w:r>
            <w:proofErr w:type="spellStart"/>
            <w:r>
              <w:t>Interfloor</w:t>
            </w:r>
            <w:proofErr w:type="spellEnd"/>
            <w:r>
              <w:t xml:space="preserve"> GmbH, Düsseldorf, </w:t>
            </w:r>
            <w:hyperlink r:id="rId9" w:tgtFrame="_blank">
              <w:r>
                <w:rPr>
                  <w:rStyle w:val="Hyperlink"/>
                  <w:color w:val="000000"/>
                </w:rPr>
                <w:t>Parkett Interfloor GmbH</w:t>
              </w:r>
            </w:hyperlink>
            <w:r>
              <w:br/>
              <w:t xml:space="preserve">Architektur: Dipl. -Ing. Sabine </w:t>
            </w:r>
            <w:proofErr w:type="spellStart"/>
            <w:r>
              <w:t>Bogawski</w:t>
            </w:r>
            <w:proofErr w:type="spellEnd"/>
            <w:r>
              <w:t>, Dormagen-Zons</w:t>
            </w:r>
            <w:r>
              <w:br/>
              <w:t>Fertigstellung: September 2025</w:t>
            </w:r>
            <w:r>
              <w:br/>
              <w:t>Parkett: 172 m</w:t>
            </w:r>
            <w:r>
              <w:rPr>
                <w:vertAlign w:val="superscript"/>
              </w:rPr>
              <w:t>2</w:t>
            </w:r>
            <w:r>
              <w:t xml:space="preserve"> </w:t>
            </w:r>
            <w:proofErr w:type="spellStart"/>
            <w:r>
              <w:t>Klötzli</w:t>
            </w:r>
            <w:proofErr w:type="spellEnd"/>
            <w:r>
              <w:t>-Parkett aus 100% FSC</w:t>
            </w:r>
            <w:r>
              <w:rPr>
                <w:vertAlign w:val="superscript"/>
              </w:rPr>
              <w:t>®</w:t>
            </w:r>
            <w:r>
              <w:t xml:space="preserve"> zertifizierter Eiche Natur</w:t>
            </w:r>
            <w:r>
              <w:br/>
              <w:t xml:space="preserve">Fotos: © Bauwerk Parkett, Fotograf: Thomas E. Götz, </w:t>
            </w:r>
            <w:hyperlink r:id="rId10" w:tgtFrame="_blank">
              <w:r>
                <w:rPr>
                  <w:rStyle w:val="Hyperlink"/>
                  <w:color w:val="000000"/>
                </w:rPr>
                <w:t>www.goetz-foto.de</w:t>
              </w:r>
            </w:hyperlink>
          </w:p>
          <w:p w14:paraId="4ED0110D" w14:textId="77777777" w:rsidR="002B3A6C" w:rsidRDefault="00B863D5">
            <w:pPr>
              <w:spacing w:after="240"/>
            </w:pPr>
            <w:r>
              <w:rPr>
                <w:b/>
              </w:rPr>
              <w:t>Für Presseanfragen wenden Sie sich bitte an:</w:t>
            </w:r>
            <w:r>
              <w:br/>
              <w:t>Rainer Häupl</w:t>
            </w:r>
            <w:r>
              <w:br/>
              <w:t>bering*kopal GbR, Büro für Kommunikation</w:t>
            </w:r>
            <w:r>
              <w:br/>
              <w:t>T + 49 (0) 711 74 51 759-16</w:t>
            </w:r>
            <w:r>
              <w:br/>
            </w:r>
            <w:hyperlink r:id="rId11">
              <w:r>
                <w:rPr>
                  <w:rStyle w:val="Hyperlink"/>
                  <w:color w:val="000000"/>
                </w:rPr>
                <w:t>rainer.haeupl@bering-kopal.de</w:t>
              </w:r>
            </w:hyperlink>
            <w:r>
              <w:br/>
            </w:r>
            <w:hyperlink r:id="rId12">
              <w:r>
                <w:rPr>
                  <w:rStyle w:val="Hyperlink"/>
                  <w:color w:val="000000"/>
                </w:rPr>
                <w:t>www.bering-kopal.de</w:t>
              </w:r>
            </w:hyperlink>
          </w:p>
          <w:p w14:paraId="1F2AF033" w14:textId="77777777" w:rsidR="002B3A6C" w:rsidRDefault="00B863D5">
            <w:r>
              <w:rPr>
                <w:i/>
              </w:rPr>
              <w:t>St. Margrethen (CH), im Oktober 2025</w:t>
            </w:r>
            <w:r>
              <w:br/>
            </w:r>
            <w:r>
              <w:rPr>
                <w:i/>
              </w:rPr>
              <w:t>Abdruck honorarfrei / Beleg erbeten</w:t>
            </w:r>
          </w:p>
        </w:tc>
        <w:tc>
          <w:tcPr>
            <w:tcW w:w="5" w:type="pct"/>
            <w:tcBorders>
              <w:top w:val="nil"/>
              <w:left w:val="nil"/>
              <w:bottom w:val="nil"/>
              <w:right w:val="nil"/>
            </w:tcBorders>
            <w:tcMar>
              <w:top w:w="0" w:type="dxa"/>
              <w:left w:w="0" w:type="dxa"/>
              <w:bottom w:w="0" w:type="dxa"/>
              <w:right w:w="227" w:type="dxa"/>
            </w:tcMar>
          </w:tcPr>
          <w:p w14:paraId="4D4D8B26" w14:textId="77777777" w:rsidR="002B3A6C" w:rsidRDefault="002B3A6C"/>
        </w:tc>
      </w:tr>
      <w:tr w:rsidR="002B3A6C" w14:paraId="1D5C1404"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5A697211" w14:textId="77777777" w:rsidR="002B3A6C" w:rsidRDefault="002B3A6C"/>
        </w:tc>
        <w:tc>
          <w:tcPr>
            <w:tcW w:w="3597" w:type="dxa"/>
            <w:tcBorders>
              <w:top w:val="nil"/>
              <w:left w:val="nil"/>
              <w:bottom w:val="nil"/>
              <w:right w:val="nil"/>
            </w:tcBorders>
            <w:tcMar>
              <w:top w:w="0" w:type="dxa"/>
              <w:left w:w="0" w:type="dxa"/>
              <w:bottom w:w="0" w:type="dxa"/>
              <w:right w:w="227" w:type="dxa"/>
            </w:tcMar>
          </w:tcPr>
          <w:p w14:paraId="1A49D423" w14:textId="77777777" w:rsidR="002B3A6C" w:rsidRDefault="002B3A6C"/>
        </w:tc>
      </w:tr>
    </w:tbl>
    <w:p w14:paraId="70789400" w14:textId="77777777" w:rsidR="002B3A6C" w:rsidRDefault="00B863D5">
      <w:r>
        <w:br w:type="page"/>
      </w:r>
    </w:p>
    <w:p w14:paraId="5CD2A6D4" w14:textId="77777777" w:rsidR="002B3A6C" w:rsidRDefault="00B863D5">
      <w:pPr>
        <w:spacing w:line="264" w:lineRule="auto"/>
        <w:rPr>
          <w:sz w:val="18"/>
          <w:szCs w:val="18"/>
        </w:rPr>
      </w:pPr>
      <w:r>
        <w:rPr>
          <w:b/>
          <w:sz w:val="18"/>
          <w:szCs w:val="18"/>
        </w:rPr>
        <w:lastRenderedPageBreak/>
        <w:t>1</w:t>
      </w:r>
      <w:r>
        <w:rPr>
          <w:sz w:val="18"/>
          <w:szCs w:val="18"/>
        </w:rPr>
        <w:t xml:space="preserve"> Im Erdgeschoss des Hauses befindet sich ein </w:t>
      </w:r>
      <w:proofErr w:type="spellStart"/>
      <w:r>
        <w:rPr>
          <w:sz w:val="18"/>
          <w:szCs w:val="18"/>
        </w:rPr>
        <w:t>grosszügiger</w:t>
      </w:r>
      <w:proofErr w:type="spellEnd"/>
      <w:r>
        <w:rPr>
          <w:sz w:val="18"/>
          <w:szCs w:val="18"/>
        </w:rPr>
        <w:t xml:space="preserve"> Gemeinschaftsbereich mit offener Küche, Ess- und Wohnzimmer. Der Zugang in den Garten erfolgt ebenerdig. Genauso wie in fast allen anderen Bereichen des Hauses wurde hier </w:t>
      </w:r>
      <w:proofErr w:type="spellStart"/>
      <w:r>
        <w:rPr>
          <w:sz w:val="18"/>
          <w:szCs w:val="18"/>
        </w:rPr>
        <w:t>Klötzli</w:t>
      </w:r>
      <w:proofErr w:type="spellEnd"/>
      <w:r>
        <w:rPr>
          <w:sz w:val="18"/>
          <w:szCs w:val="18"/>
        </w:rPr>
        <w:t>-Parkett in Eiche Natur von Bauwerk Parkett verlegt. Foto: © Bauwerk Parkett</w:t>
      </w:r>
      <w:r>
        <w:rPr>
          <w:sz w:val="18"/>
          <w:szCs w:val="18"/>
        </w:rPr>
        <w:br/>
      </w:r>
    </w:p>
    <w:p w14:paraId="18570356" w14:textId="77777777" w:rsidR="002B3A6C" w:rsidRDefault="00B863D5">
      <w:pPr>
        <w:spacing w:line="264" w:lineRule="auto"/>
        <w:rPr>
          <w:sz w:val="18"/>
          <w:szCs w:val="18"/>
        </w:rPr>
      </w:pPr>
      <w:r>
        <w:rPr>
          <w:b/>
          <w:sz w:val="18"/>
          <w:szCs w:val="18"/>
        </w:rPr>
        <w:t>2</w:t>
      </w:r>
      <w:r>
        <w:rPr>
          <w:sz w:val="18"/>
          <w:szCs w:val="18"/>
        </w:rPr>
        <w:t xml:space="preserve"> Unweit der Hochhäuser in Garath wurde ein bestehendes Zweifamilienhaus aus den späten 1960er Jahren vom SOS-Kinderdorf e.V. saniert und umgebaut. Bis zum Jahresende wird es das neue, behagliche Zuhause von sechs Kindern sein. Foto: © Bauwerk Parkett</w:t>
      </w:r>
      <w:r>
        <w:rPr>
          <w:sz w:val="18"/>
          <w:szCs w:val="18"/>
        </w:rPr>
        <w:br/>
      </w:r>
    </w:p>
    <w:p w14:paraId="5D27B86E" w14:textId="77777777" w:rsidR="002B3A6C" w:rsidRDefault="00B863D5">
      <w:pPr>
        <w:spacing w:line="264" w:lineRule="auto"/>
        <w:rPr>
          <w:sz w:val="18"/>
          <w:szCs w:val="18"/>
        </w:rPr>
      </w:pPr>
      <w:r>
        <w:rPr>
          <w:b/>
          <w:sz w:val="18"/>
          <w:szCs w:val="18"/>
        </w:rPr>
        <w:t>3</w:t>
      </w:r>
      <w:r>
        <w:rPr>
          <w:sz w:val="18"/>
          <w:szCs w:val="18"/>
        </w:rPr>
        <w:t xml:space="preserve"> Freude über das hochwertige, langlebige Parkett – Cora Müller (SOS-Kinderdorf e.V.), Jan Loosen (Geschäftsführender Gesellschafter Parkett </w:t>
      </w:r>
      <w:proofErr w:type="spellStart"/>
      <w:r>
        <w:rPr>
          <w:sz w:val="18"/>
          <w:szCs w:val="18"/>
        </w:rPr>
        <w:t>Interfloor</w:t>
      </w:r>
      <w:proofErr w:type="spellEnd"/>
      <w:r>
        <w:rPr>
          <w:sz w:val="18"/>
          <w:szCs w:val="18"/>
        </w:rPr>
        <w:t xml:space="preserve"> GmbH), Sven </w:t>
      </w:r>
      <w:proofErr w:type="spellStart"/>
      <w:r>
        <w:rPr>
          <w:sz w:val="18"/>
          <w:szCs w:val="18"/>
        </w:rPr>
        <w:t>Keitlinghaus</w:t>
      </w:r>
      <w:proofErr w:type="spellEnd"/>
      <w:r>
        <w:rPr>
          <w:sz w:val="18"/>
          <w:szCs w:val="18"/>
        </w:rPr>
        <w:t xml:space="preserve"> (Gebietsleiter Nordrhein-Westfalen Bauwerk Parkett Deutschland) und Carolin Bauer (Marketing </w:t>
      </w:r>
      <w:proofErr w:type="spellStart"/>
      <w:r>
        <w:rPr>
          <w:sz w:val="18"/>
          <w:szCs w:val="18"/>
        </w:rPr>
        <w:t>Specialist</w:t>
      </w:r>
      <w:proofErr w:type="spellEnd"/>
      <w:r>
        <w:rPr>
          <w:sz w:val="18"/>
          <w:szCs w:val="18"/>
        </w:rPr>
        <w:t xml:space="preserve"> Bauwerk Parkett Deutschland) im Garten vor dem Haus. (v.l.n.r.) Foto: © Bauwerk Parkett</w:t>
      </w:r>
      <w:r>
        <w:rPr>
          <w:sz w:val="18"/>
          <w:szCs w:val="18"/>
        </w:rPr>
        <w:br/>
      </w:r>
    </w:p>
    <w:p w14:paraId="57DB4B05" w14:textId="77777777" w:rsidR="002B3A6C" w:rsidRDefault="00B863D5">
      <w:pPr>
        <w:spacing w:line="264" w:lineRule="auto"/>
        <w:rPr>
          <w:sz w:val="18"/>
          <w:szCs w:val="18"/>
        </w:rPr>
      </w:pPr>
      <w:r>
        <w:rPr>
          <w:b/>
          <w:sz w:val="18"/>
          <w:szCs w:val="18"/>
        </w:rPr>
        <w:t>4</w:t>
      </w:r>
      <w:r>
        <w:rPr>
          <w:sz w:val="18"/>
          <w:szCs w:val="18"/>
        </w:rPr>
        <w:t xml:space="preserve"> Auch in den Fluren und den Kinderzimmern im Obergeschoss strahlt der neue Boden Wärme und Behaglichkeit aus. Ein eigenes, schönes Zimmer zu haben ist ein Glücksfall für die Kinder, die hier aufgenommen werden. Foto: ©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2B3A6C" w14:paraId="7ADA47F7" w14:textId="77777777">
        <w:tc>
          <w:tcPr>
            <w:tcW w:w="2444" w:type="pct"/>
            <w:tcBorders>
              <w:top w:val="nil"/>
              <w:left w:val="nil"/>
              <w:bottom w:val="nil"/>
              <w:right w:val="nil"/>
            </w:tcBorders>
            <w:tcMar>
              <w:top w:w="0" w:type="dxa"/>
              <w:left w:w="0" w:type="dxa"/>
              <w:bottom w:w="0" w:type="dxa"/>
              <w:right w:w="0" w:type="dxa"/>
            </w:tcMar>
          </w:tcPr>
          <w:p w14:paraId="12D9F0B6" w14:textId="77777777" w:rsidR="002B3A6C" w:rsidRDefault="00B863D5">
            <w:pPr>
              <w:keepNext/>
              <w:keepLines/>
              <w:spacing w:line="264"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4DF42D30" w14:textId="77777777" w:rsidR="002B3A6C" w:rsidRDefault="002B3A6C">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B7677AF" w14:textId="77777777" w:rsidR="002B3A6C" w:rsidRDefault="00B863D5">
            <w:pPr>
              <w:keepNext/>
              <w:keepLines/>
              <w:spacing w:line="264" w:lineRule="auto"/>
              <w:rPr>
                <w:sz w:val="14"/>
                <w:szCs w:val="14"/>
              </w:rPr>
            </w:pPr>
            <w:r>
              <w:rPr>
                <w:sz w:val="14"/>
                <w:szCs w:val="14"/>
              </w:rPr>
              <w:t>2.</w:t>
            </w:r>
          </w:p>
        </w:tc>
      </w:tr>
      <w:tr w:rsidR="002B3A6C" w14:paraId="7A529FA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307D54E" w14:textId="77777777" w:rsidR="002B3A6C" w:rsidRDefault="00B863D5">
            <w:pPr>
              <w:keepNext/>
              <w:keepLines/>
              <w:spacing w:line="264" w:lineRule="auto"/>
              <w:rPr>
                <w:sz w:val="14"/>
                <w:szCs w:val="14"/>
              </w:rPr>
            </w:pPr>
            <w:r>
              <w:rPr>
                <w:noProof/>
                <w:sz w:val="14"/>
                <w:szCs w:val="14"/>
              </w:rPr>
              <w:drawing>
                <wp:inline distT="0" distB="0" distL="0" distR="0" wp14:anchorId="62D531EA" wp14:editId="27E8D778">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3"/>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E8ECD80" w14:textId="77777777" w:rsidR="002B3A6C" w:rsidRDefault="002B3A6C">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76EA23C" w14:textId="77777777" w:rsidR="002B3A6C" w:rsidRDefault="00B863D5">
            <w:pPr>
              <w:keepNext/>
              <w:keepLines/>
              <w:spacing w:line="264" w:lineRule="auto"/>
              <w:rPr>
                <w:sz w:val="14"/>
                <w:szCs w:val="14"/>
              </w:rPr>
            </w:pPr>
            <w:r>
              <w:rPr>
                <w:noProof/>
                <w:sz w:val="14"/>
                <w:szCs w:val="14"/>
              </w:rPr>
              <w:drawing>
                <wp:inline distT="0" distB="0" distL="0" distR="0" wp14:anchorId="2A9EDAEE" wp14:editId="2B41A91D">
                  <wp:extent cx="3023235" cy="19812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4"/>
                          <a:srcRect/>
                          <a:stretch>
                            <a:fillRect/>
                          </a:stretch>
                        </pic:blipFill>
                        <pic:spPr>
                          <a:xfrm>
                            <a:off x="0" y="0"/>
                            <a:ext cx="3023235" cy="1981200"/>
                          </a:xfrm>
                          <a:prstGeom prst="rect">
                            <a:avLst/>
                          </a:prstGeom>
                        </pic:spPr>
                      </pic:pic>
                    </a:graphicData>
                  </a:graphic>
                </wp:inline>
              </w:drawing>
            </w:r>
          </w:p>
        </w:tc>
      </w:tr>
      <w:tr w:rsidR="002B3A6C" w14:paraId="36F2D4FF" w14:textId="77777777">
        <w:tc>
          <w:tcPr>
            <w:tcW w:w="2444" w:type="pct"/>
            <w:tcBorders>
              <w:top w:val="nil"/>
              <w:left w:val="nil"/>
              <w:bottom w:val="nil"/>
              <w:right w:val="nil"/>
            </w:tcBorders>
            <w:tcMar>
              <w:top w:w="0" w:type="dxa"/>
              <w:left w:w="0" w:type="dxa"/>
              <w:bottom w:w="0" w:type="dxa"/>
              <w:right w:w="0" w:type="dxa"/>
            </w:tcMar>
          </w:tcPr>
          <w:p w14:paraId="4EC3AAED" w14:textId="77777777" w:rsidR="002B3A6C" w:rsidRDefault="002B3A6C">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381173F" w14:textId="77777777" w:rsidR="002B3A6C" w:rsidRDefault="002B3A6C">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A659ADC" w14:textId="77777777" w:rsidR="002B3A6C" w:rsidRDefault="002B3A6C">
            <w:pPr>
              <w:keepNext/>
              <w:keepLines/>
              <w:spacing w:line="264" w:lineRule="auto"/>
              <w:rPr>
                <w:sz w:val="14"/>
                <w:szCs w:val="14"/>
              </w:rPr>
            </w:pPr>
          </w:p>
        </w:tc>
      </w:tr>
      <w:tr w:rsidR="002B3A6C" w14:paraId="3FAB14C4" w14:textId="77777777">
        <w:tc>
          <w:tcPr>
            <w:tcW w:w="2444" w:type="pct"/>
            <w:tcBorders>
              <w:top w:val="nil"/>
              <w:left w:val="nil"/>
              <w:bottom w:val="nil"/>
              <w:right w:val="nil"/>
            </w:tcBorders>
            <w:tcMar>
              <w:top w:w="0" w:type="dxa"/>
              <w:left w:w="0" w:type="dxa"/>
              <w:bottom w:w="0" w:type="dxa"/>
              <w:right w:w="0" w:type="dxa"/>
            </w:tcMar>
          </w:tcPr>
          <w:p w14:paraId="1CE203C5" w14:textId="77777777" w:rsidR="002B3A6C" w:rsidRDefault="00B863D5">
            <w:pPr>
              <w:keepNext/>
              <w:keepLines/>
              <w:spacing w:line="264"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25B75AD5" w14:textId="77777777" w:rsidR="002B3A6C" w:rsidRDefault="002B3A6C">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624750D" w14:textId="77777777" w:rsidR="002B3A6C" w:rsidRDefault="00B863D5">
            <w:pPr>
              <w:keepNext/>
              <w:keepLines/>
              <w:spacing w:line="264" w:lineRule="auto"/>
              <w:rPr>
                <w:sz w:val="14"/>
                <w:szCs w:val="14"/>
              </w:rPr>
            </w:pPr>
            <w:r>
              <w:rPr>
                <w:sz w:val="14"/>
                <w:szCs w:val="14"/>
              </w:rPr>
              <w:t>4.</w:t>
            </w:r>
          </w:p>
        </w:tc>
      </w:tr>
      <w:tr w:rsidR="002B3A6C" w14:paraId="6125DFB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1488104" w14:textId="77777777" w:rsidR="002B3A6C" w:rsidRDefault="00B863D5">
            <w:pPr>
              <w:keepNext/>
              <w:keepLines/>
              <w:spacing w:line="264" w:lineRule="auto"/>
              <w:rPr>
                <w:sz w:val="14"/>
                <w:szCs w:val="14"/>
              </w:rPr>
            </w:pPr>
            <w:r>
              <w:rPr>
                <w:noProof/>
                <w:sz w:val="14"/>
                <w:szCs w:val="14"/>
              </w:rPr>
              <w:drawing>
                <wp:inline distT="0" distB="0" distL="0" distR="0" wp14:anchorId="11019069" wp14:editId="040DBB94">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5"/>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58A39D0" w14:textId="77777777" w:rsidR="002B3A6C" w:rsidRDefault="002B3A6C">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2D8C5B7" w14:textId="77777777" w:rsidR="002B3A6C" w:rsidRDefault="00B863D5">
            <w:pPr>
              <w:keepNext/>
              <w:keepLines/>
              <w:spacing w:line="264" w:lineRule="auto"/>
              <w:rPr>
                <w:sz w:val="14"/>
                <w:szCs w:val="14"/>
              </w:rPr>
            </w:pPr>
            <w:r>
              <w:rPr>
                <w:noProof/>
                <w:sz w:val="14"/>
                <w:szCs w:val="14"/>
              </w:rPr>
              <w:drawing>
                <wp:inline distT="0" distB="0" distL="0" distR="0" wp14:anchorId="1DE1CF6B" wp14:editId="7ADF0D9D">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6"/>
                          <a:srcRect/>
                          <a:stretch>
                            <a:fillRect/>
                          </a:stretch>
                        </pic:blipFill>
                        <pic:spPr>
                          <a:xfrm>
                            <a:off x="0" y="0"/>
                            <a:ext cx="1343660" cy="2014220"/>
                          </a:xfrm>
                          <a:prstGeom prst="rect">
                            <a:avLst/>
                          </a:prstGeom>
                        </pic:spPr>
                      </pic:pic>
                    </a:graphicData>
                  </a:graphic>
                </wp:inline>
              </w:drawing>
            </w:r>
          </w:p>
        </w:tc>
      </w:tr>
    </w:tbl>
    <w:p w14:paraId="050427FB" w14:textId="77777777" w:rsidR="002B3A6C" w:rsidRDefault="00B863D5">
      <w:pPr>
        <w:spacing w:line="264" w:lineRule="auto"/>
      </w:pPr>
      <w:r>
        <w:br w:type="page"/>
      </w:r>
    </w:p>
    <w:p w14:paraId="0B7E7A04" w14:textId="77777777" w:rsidR="002B3A6C" w:rsidRDefault="00B863D5">
      <w:pPr>
        <w:spacing w:line="264" w:lineRule="auto"/>
        <w:rPr>
          <w:sz w:val="18"/>
          <w:szCs w:val="18"/>
        </w:rPr>
      </w:pPr>
      <w:r>
        <w:rPr>
          <w:b/>
          <w:sz w:val="18"/>
          <w:szCs w:val="18"/>
        </w:rPr>
        <w:lastRenderedPageBreak/>
        <w:t>5</w:t>
      </w:r>
      <w:r>
        <w:rPr>
          <w:sz w:val="18"/>
          <w:szCs w:val="18"/>
        </w:rPr>
        <w:t xml:space="preserve"> Übergänge ohne Stolperfallen und hochwertige, langlebige Materialien wie das </w:t>
      </w:r>
      <w:proofErr w:type="spellStart"/>
      <w:r>
        <w:rPr>
          <w:sz w:val="18"/>
          <w:szCs w:val="18"/>
        </w:rPr>
        <w:t>Klötzli</w:t>
      </w:r>
      <w:proofErr w:type="spellEnd"/>
      <w:r>
        <w:rPr>
          <w:sz w:val="18"/>
          <w:szCs w:val="18"/>
        </w:rPr>
        <w:t>-Parkett in Eiche Natur mit seiner warmen, natürlichen Wirkung. Alles im Haus ist auf einen langfristigen Aufenthalt der Kinder und ihr Wohlbefinden ausgelegt. Foto: © Bauwerk Parkett</w:t>
      </w:r>
      <w:r>
        <w:rPr>
          <w:sz w:val="18"/>
          <w:szCs w:val="18"/>
        </w:rPr>
        <w:br/>
      </w:r>
    </w:p>
    <w:tbl>
      <w:tblPr>
        <w:tblStyle w:val="TabelleEinfach1"/>
        <w:tblW w:w="5124" w:type="pct"/>
        <w:tblLayout w:type="fixed"/>
        <w:tblCellMar>
          <w:left w:w="0" w:type="dxa"/>
          <w:right w:w="0" w:type="dxa"/>
        </w:tblCellMar>
        <w:tblLook w:val="04A0" w:firstRow="1" w:lastRow="0" w:firstColumn="1" w:lastColumn="0" w:noHBand="0" w:noVBand="1"/>
      </w:tblPr>
      <w:tblGrid>
        <w:gridCol w:w="205"/>
        <w:gridCol w:w="4285"/>
        <w:gridCol w:w="94"/>
        <w:gridCol w:w="111"/>
        <w:gridCol w:w="4471"/>
        <w:gridCol w:w="19"/>
        <w:gridCol w:w="228"/>
      </w:tblGrid>
      <w:tr w:rsidR="002B3A6C" w14:paraId="7625C08D" w14:textId="77777777" w:rsidTr="003D63E1">
        <w:trPr>
          <w:gridAfter w:val="1"/>
          <w:wAfter w:w="121" w:type="pct"/>
        </w:trPr>
        <w:tc>
          <w:tcPr>
            <w:tcW w:w="2385" w:type="pct"/>
            <w:gridSpan w:val="2"/>
            <w:tcBorders>
              <w:top w:val="nil"/>
              <w:left w:val="nil"/>
              <w:bottom w:val="nil"/>
              <w:right w:val="nil"/>
            </w:tcBorders>
            <w:tcMar>
              <w:top w:w="0" w:type="dxa"/>
              <w:left w:w="0" w:type="dxa"/>
              <w:bottom w:w="0" w:type="dxa"/>
              <w:right w:w="0" w:type="dxa"/>
            </w:tcMar>
          </w:tcPr>
          <w:p w14:paraId="0E1B96EA" w14:textId="77777777" w:rsidR="002B3A6C" w:rsidRDefault="00B863D5">
            <w:pPr>
              <w:keepNext/>
              <w:keepLines/>
              <w:spacing w:line="264" w:lineRule="auto"/>
              <w:rPr>
                <w:sz w:val="14"/>
                <w:szCs w:val="14"/>
              </w:rPr>
            </w:pPr>
            <w:r>
              <w:rPr>
                <w:sz w:val="14"/>
                <w:szCs w:val="14"/>
              </w:rPr>
              <w:t>5.</w:t>
            </w:r>
          </w:p>
        </w:tc>
        <w:tc>
          <w:tcPr>
            <w:tcW w:w="109" w:type="pct"/>
            <w:gridSpan w:val="2"/>
            <w:tcBorders>
              <w:top w:val="nil"/>
              <w:left w:val="nil"/>
              <w:bottom w:val="nil"/>
              <w:right w:val="nil"/>
            </w:tcBorders>
            <w:tcMar>
              <w:top w:w="0" w:type="dxa"/>
              <w:left w:w="0" w:type="dxa"/>
              <w:bottom w:w="0" w:type="dxa"/>
              <w:right w:w="0" w:type="dxa"/>
            </w:tcMar>
          </w:tcPr>
          <w:p w14:paraId="53794FF8" w14:textId="77777777" w:rsidR="002B3A6C" w:rsidRDefault="002B3A6C">
            <w:pPr>
              <w:keepNext/>
              <w:keepLines/>
              <w:spacing w:line="264" w:lineRule="auto"/>
              <w:rPr>
                <w:sz w:val="14"/>
                <w:szCs w:val="14"/>
              </w:rPr>
            </w:pPr>
          </w:p>
        </w:tc>
        <w:tc>
          <w:tcPr>
            <w:tcW w:w="2385" w:type="pct"/>
            <w:gridSpan w:val="2"/>
            <w:tcBorders>
              <w:top w:val="nil"/>
              <w:left w:val="nil"/>
              <w:bottom w:val="nil"/>
              <w:right w:val="nil"/>
            </w:tcBorders>
            <w:tcMar>
              <w:top w:w="0" w:type="dxa"/>
              <w:left w:w="0" w:type="dxa"/>
              <w:bottom w:w="0" w:type="dxa"/>
              <w:right w:w="0" w:type="dxa"/>
            </w:tcMar>
          </w:tcPr>
          <w:p w14:paraId="6FFDC970" w14:textId="77777777" w:rsidR="002B3A6C" w:rsidRDefault="002B3A6C">
            <w:pPr>
              <w:keepNext/>
              <w:keepLines/>
              <w:spacing w:line="264" w:lineRule="auto"/>
              <w:rPr>
                <w:sz w:val="14"/>
                <w:szCs w:val="14"/>
              </w:rPr>
            </w:pPr>
          </w:p>
        </w:tc>
      </w:tr>
      <w:tr w:rsidR="002B3A6C" w14:paraId="2F451C41" w14:textId="77777777" w:rsidTr="003D63E1">
        <w:trPr>
          <w:gridAfter w:val="1"/>
          <w:wAfter w:w="121" w:type="pct"/>
          <w:trHeight w:hRule="exact" w:val="3175"/>
        </w:trPr>
        <w:tc>
          <w:tcPr>
            <w:tcW w:w="2385" w:type="pct"/>
            <w:gridSpan w:val="2"/>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158CC99" w14:textId="77777777" w:rsidR="002B3A6C" w:rsidRDefault="00B863D5">
            <w:pPr>
              <w:keepNext/>
              <w:keepLines/>
              <w:spacing w:line="264" w:lineRule="auto"/>
              <w:rPr>
                <w:sz w:val="14"/>
                <w:szCs w:val="14"/>
              </w:rPr>
            </w:pPr>
            <w:r>
              <w:rPr>
                <w:noProof/>
                <w:sz w:val="14"/>
                <w:szCs w:val="14"/>
              </w:rPr>
              <w:drawing>
                <wp:inline distT="0" distB="0" distL="0" distR="0" wp14:anchorId="5A1A46C1" wp14:editId="3D194ABB">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7"/>
                          <a:srcRect/>
                          <a:stretch>
                            <a:fillRect/>
                          </a:stretch>
                        </pic:blipFill>
                        <pic:spPr>
                          <a:xfrm>
                            <a:off x="0" y="0"/>
                            <a:ext cx="3020060" cy="2014220"/>
                          </a:xfrm>
                          <a:prstGeom prst="rect">
                            <a:avLst/>
                          </a:prstGeom>
                        </pic:spPr>
                      </pic:pic>
                    </a:graphicData>
                  </a:graphic>
                </wp:inline>
              </w:drawing>
            </w:r>
          </w:p>
        </w:tc>
        <w:tc>
          <w:tcPr>
            <w:tcW w:w="109" w:type="pct"/>
            <w:gridSpan w:val="2"/>
            <w:tcBorders>
              <w:top w:val="nil"/>
              <w:left w:val="nil"/>
              <w:bottom w:val="nil"/>
              <w:right w:val="nil"/>
            </w:tcBorders>
            <w:tcMar>
              <w:top w:w="0" w:type="dxa"/>
              <w:left w:w="0" w:type="dxa"/>
              <w:bottom w:w="0" w:type="dxa"/>
              <w:right w:w="0" w:type="dxa"/>
            </w:tcMar>
          </w:tcPr>
          <w:p w14:paraId="66ADC84C" w14:textId="77777777" w:rsidR="002B3A6C" w:rsidRDefault="002B3A6C">
            <w:pPr>
              <w:keepNext/>
              <w:keepLines/>
              <w:spacing w:line="264" w:lineRule="auto"/>
              <w:rPr>
                <w:sz w:val="18"/>
                <w:szCs w:val="18"/>
              </w:rPr>
            </w:pPr>
          </w:p>
        </w:tc>
        <w:tc>
          <w:tcPr>
            <w:tcW w:w="2385" w:type="pct"/>
            <w:gridSpan w:val="2"/>
            <w:tcBorders>
              <w:top w:val="nil"/>
              <w:left w:val="nil"/>
              <w:bottom w:val="nil"/>
              <w:right w:val="nil"/>
            </w:tcBorders>
            <w:tcMar>
              <w:top w:w="0" w:type="dxa"/>
              <w:left w:w="0" w:type="dxa"/>
              <w:bottom w:w="0" w:type="dxa"/>
              <w:right w:w="0" w:type="dxa"/>
            </w:tcMar>
          </w:tcPr>
          <w:p w14:paraId="33E9E6B9" w14:textId="77777777" w:rsidR="002B3A6C" w:rsidRDefault="002B3A6C">
            <w:pPr>
              <w:keepNext/>
              <w:keepLines/>
              <w:spacing w:line="264" w:lineRule="auto"/>
              <w:rPr>
                <w:sz w:val="18"/>
                <w:szCs w:val="18"/>
              </w:rPr>
            </w:pPr>
          </w:p>
        </w:tc>
      </w:tr>
      <w:tr w:rsidR="002B3A6C" w14:paraId="275A45E1" w14:textId="77777777" w:rsidTr="003D63E1">
        <w:trPr>
          <w:gridAfter w:val="1"/>
          <w:wAfter w:w="121" w:type="pct"/>
        </w:trPr>
        <w:tc>
          <w:tcPr>
            <w:tcW w:w="2385" w:type="pct"/>
            <w:gridSpan w:val="2"/>
            <w:tcBorders>
              <w:top w:val="nil"/>
              <w:left w:val="nil"/>
              <w:bottom w:val="nil"/>
              <w:right w:val="nil"/>
            </w:tcBorders>
            <w:tcMar>
              <w:top w:w="0" w:type="dxa"/>
              <w:left w:w="0" w:type="dxa"/>
              <w:bottom w:w="0" w:type="dxa"/>
              <w:right w:w="0" w:type="dxa"/>
            </w:tcMar>
          </w:tcPr>
          <w:p w14:paraId="0959A350" w14:textId="77777777" w:rsidR="002B3A6C" w:rsidRDefault="002B3A6C">
            <w:pPr>
              <w:keepNext/>
              <w:keepLines/>
              <w:spacing w:line="264" w:lineRule="auto"/>
              <w:rPr>
                <w:sz w:val="18"/>
                <w:szCs w:val="18"/>
              </w:rPr>
            </w:pPr>
          </w:p>
        </w:tc>
        <w:tc>
          <w:tcPr>
            <w:tcW w:w="109" w:type="pct"/>
            <w:gridSpan w:val="2"/>
            <w:tcBorders>
              <w:top w:val="nil"/>
              <w:left w:val="nil"/>
              <w:bottom w:val="nil"/>
              <w:right w:val="nil"/>
            </w:tcBorders>
            <w:tcMar>
              <w:top w:w="0" w:type="dxa"/>
              <w:left w:w="0" w:type="dxa"/>
              <w:bottom w:w="0" w:type="dxa"/>
              <w:right w:w="0" w:type="dxa"/>
            </w:tcMar>
          </w:tcPr>
          <w:p w14:paraId="4EDAE24B" w14:textId="77777777" w:rsidR="002B3A6C" w:rsidRDefault="002B3A6C">
            <w:pPr>
              <w:keepNext/>
              <w:keepLines/>
              <w:spacing w:line="264" w:lineRule="auto"/>
              <w:rPr>
                <w:sz w:val="18"/>
                <w:szCs w:val="18"/>
              </w:rPr>
            </w:pPr>
          </w:p>
        </w:tc>
        <w:tc>
          <w:tcPr>
            <w:tcW w:w="2385" w:type="pct"/>
            <w:gridSpan w:val="2"/>
            <w:tcBorders>
              <w:top w:val="nil"/>
              <w:left w:val="nil"/>
              <w:bottom w:val="nil"/>
              <w:right w:val="nil"/>
            </w:tcBorders>
            <w:tcMar>
              <w:top w:w="0" w:type="dxa"/>
              <w:left w:w="0" w:type="dxa"/>
              <w:bottom w:w="0" w:type="dxa"/>
              <w:right w:w="0" w:type="dxa"/>
            </w:tcMar>
          </w:tcPr>
          <w:p w14:paraId="3E2833DC" w14:textId="77777777" w:rsidR="002B3A6C" w:rsidRDefault="002B3A6C">
            <w:pPr>
              <w:keepNext/>
              <w:keepLines/>
              <w:spacing w:line="264" w:lineRule="auto"/>
              <w:rPr>
                <w:sz w:val="18"/>
                <w:szCs w:val="18"/>
              </w:rPr>
            </w:pPr>
          </w:p>
        </w:tc>
      </w:tr>
      <w:tr w:rsidR="002B3A6C" w14:paraId="565939E9" w14:textId="77777777" w:rsidTr="003D63E1">
        <w:trPr>
          <w:gridAfter w:val="1"/>
          <w:wAfter w:w="121" w:type="pct"/>
        </w:trPr>
        <w:tc>
          <w:tcPr>
            <w:tcW w:w="2385" w:type="pct"/>
            <w:gridSpan w:val="2"/>
            <w:tcBorders>
              <w:top w:val="nil"/>
              <w:left w:val="nil"/>
              <w:bottom w:val="nil"/>
              <w:right w:val="nil"/>
            </w:tcBorders>
            <w:tcMar>
              <w:top w:w="0" w:type="dxa"/>
              <w:left w:w="0" w:type="dxa"/>
              <w:bottom w:w="0" w:type="dxa"/>
              <w:right w:w="0" w:type="dxa"/>
            </w:tcMar>
          </w:tcPr>
          <w:p w14:paraId="4D37A31A" w14:textId="77777777" w:rsidR="002B3A6C" w:rsidRDefault="002B3A6C">
            <w:pPr>
              <w:keepNext/>
              <w:keepLines/>
              <w:spacing w:line="264" w:lineRule="auto"/>
              <w:rPr>
                <w:sz w:val="18"/>
                <w:szCs w:val="18"/>
              </w:rPr>
            </w:pPr>
          </w:p>
        </w:tc>
        <w:tc>
          <w:tcPr>
            <w:tcW w:w="109" w:type="pct"/>
            <w:gridSpan w:val="2"/>
            <w:tcBorders>
              <w:top w:val="nil"/>
              <w:left w:val="nil"/>
              <w:bottom w:val="nil"/>
              <w:right w:val="nil"/>
            </w:tcBorders>
            <w:tcMar>
              <w:top w:w="0" w:type="dxa"/>
              <w:left w:w="0" w:type="dxa"/>
              <w:bottom w:w="0" w:type="dxa"/>
              <w:right w:w="0" w:type="dxa"/>
            </w:tcMar>
          </w:tcPr>
          <w:p w14:paraId="6A78F888" w14:textId="77777777" w:rsidR="002B3A6C" w:rsidRDefault="002B3A6C">
            <w:pPr>
              <w:keepNext/>
              <w:keepLines/>
              <w:spacing w:line="264" w:lineRule="auto"/>
              <w:rPr>
                <w:sz w:val="18"/>
                <w:szCs w:val="18"/>
              </w:rPr>
            </w:pPr>
          </w:p>
        </w:tc>
        <w:tc>
          <w:tcPr>
            <w:tcW w:w="2385" w:type="pct"/>
            <w:gridSpan w:val="2"/>
            <w:tcBorders>
              <w:top w:val="nil"/>
              <w:left w:val="nil"/>
              <w:bottom w:val="nil"/>
              <w:right w:val="nil"/>
            </w:tcBorders>
            <w:tcMar>
              <w:top w:w="0" w:type="dxa"/>
              <w:left w:w="0" w:type="dxa"/>
              <w:bottom w:w="0" w:type="dxa"/>
              <w:right w:w="0" w:type="dxa"/>
            </w:tcMar>
          </w:tcPr>
          <w:p w14:paraId="3DE35C50" w14:textId="77777777" w:rsidR="002B3A6C" w:rsidRDefault="002B3A6C">
            <w:pPr>
              <w:keepNext/>
              <w:keepLines/>
              <w:spacing w:line="264" w:lineRule="auto"/>
              <w:rPr>
                <w:sz w:val="18"/>
                <w:szCs w:val="18"/>
              </w:rPr>
            </w:pPr>
          </w:p>
        </w:tc>
      </w:tr>
      <w:tr w:rsidR="003D63E1" w14:paraId="6619EA02" w14:textId="77777777" w:rsidTr="003D63E1">
        <w:trPr>
          <w:gridAfter w:val="3"/>
          <w:wAfter w:w="2506" w:type="pct"/>
        </w:trPr>
        <w:tc>
          <w:tcPr>
            <w:tcW w:w="109" w:type="pct"/>
            <w:tcBorders>
              <w:top w:val="nil"/>
              <w:left w:val="nil"/>
              <w:bottom w:val="nil"/>
              <w:right w:val="nil"/>
            </w:tcBorders>
            <w:tcMar>
              <w:top w:w="0" w:type="dxa"/>
              <w:left w:w="0" w:type="dxa"/>
              <w:bottom w:w="0" w:type="dxa"/>
              <w:right w:w="0" w:type="dxa"/>
            </w:tcMar>
          </w:tcPr>
          <w:p w14:paraId="44A5FC5E" w14:textId="77777777" w:rsidR="003D63E1" w:rsidRDefault="003D63E1">
            <w:pPr>
              <w:keepNext/>
              <w:keepLines/>
              <w:spacing w:line="264" w:lineRule="auto"/>
              <w:rPr>
                <w:sz w:val="18"/>
                <w:szCs w:val="18"/>
              </w:rPr>
            </w:pPr>
          </w:p>
        </w:tc>
        <w:tc>
          <w:tcPr>
            <w:tcW w:w="2385" w:type="pct"/>
            <w:gridSpan w:val="3"/>
            <w:tcBorders>
              <w:top w:val="nil"/>
              <w:left w:val="nil"/>
              <w:bottom w:val="nil"/>
              <w:right w:val="nil"/>
            </w:tcBorders>
            <w:tcMar>
              <w:top w:w="0" w:type="dxa"/>
              <w:left w:w="0" w:type="dxa"/>
              <w:bottom w:w="0" w:type="dxa"/>
              <w:right w:w="0" w:type="dxa"/>
            </w:tcMar>
          </w:tcPr>
          <w:p w14:paraId="2ECF69C8" w14:textId="77777777" w:rsidR="003D63E1" w:rsidRDefault="003D63E1">
            <w:pPr>
              <w:keepNext/>
              <w:keepLines/>
              <w:spacing w:line="264" w:lineRule="auto"/>
              <w:rPr>
                <w:sz w:val="18"/>
                <w:szCs w:val="18"/>
              </w:rPr>
            </w:pPr>
          </w:p>
        </w:tc>
      </w:tr>
      <w:tr w:rsidR="003D63E1" w14:paraId="0F84C5D3" w14:textId="77777777" w:rsidTr="003D63E1">
        <w:tblPrEx>
          <w:tblCellMar>
            <w:right w:w="227" w:type="dxa"/>
          </w:tblCellMar>
        </w:tblPrEx>
        <w:trPr>
          <w:gridAfter w:val="4"/>
          <w:wAfter w:w="2565" w:type="pct"/>
        </w:trPr>
        <w:tc>
          <w:tcPr>
            <w:tcW w:w="2435" w:type="pct"/>
            <w:gridSpan w:val="3"/>
            <w:tcBorders>
              <w:top w:val="nil"/>
              <w:left w:val="nil"/>
              <w:bottom w:val="nil"/>
              <w:right w:val="nil"/>
            </w:tcBorders>
            <w:tcMar>
              <w:top w:w="0" w:type="dxa"/>
              <w:left w:w="0" w:type="dxa"/>
              <w:bottom w:w="0" w:type="dxa"/>
              <w:right w:w="227" w:type="dxa"/>
            </w:tcMar>
          </w:tcPr>
          <w:p w14:paraId="45E8D01D" w14:textId="77777777" w:rsidR="003D63E1" w:rsidRDefault="003D63E1"/>
        </w:tc>
      </w:tr>
      <w:tr w:rsidR="003D63E1" w14:paraId="1A72E339" w14:textId="77777777" w:rsidTr="003D63E1">
        <w:tblPrEx>
          <w:tblCellMar>
            <w:right w:w="227" w:type="dxa"/>
          </w:tblCellMar>
        </w:tblPrEx>
        <w:tc>
          <w:tcPr>
            <w:tcW w:w="4869" w:type="pct"/>
            <w:gridSpan w:val="5"/>
            <w:tcBorders>
              <w:top w:val="nil"/>
              <w:left w:val="nil"/>
              <w:bottom w:val="nil"/>
              <w:right w:val="nil"/>
            </w:tcBorders>
            <w:tcMar>
              <w:top w:w="0" w:type="dxa"/>
              <w:left w:w="0" w:type="dxa"/>
              <w:bottom w:w="0" w:type="dxa"/>
              <w:right w:w="227" w:type="dxa"/>
            </w:tcMar>
          </w:tcPr>
          <w:p w14:paraId="516EB8AB" w14:textId="77777777" w:rsidR="003D63E1" w:rsidRDefault="003D63E1" w:rsidP="009C4EDA">
            <w:pPr>
              <w:spacing w:before="240" w:after="240"/>
              <w:rPr>
                <w:b/>
                <w:lang w:val="en-GB"/>
              </w:rPr>
            </w:pPr>
          </w:p>
          <w:p w14:paraId="2743955F" w14:textId="77777777" w:rsidR="003D63E1" w:rsidRDefault="003D63E1" w:rsidP="009C4EDA">
            <w:pPr>
              <w:spacing w:before="240" w:after="240"/>
              <w:rPr>
                <w:b/>
                <w:lang w:val="en-GB"/>
              </w:rPr>
            </w:pPr>
          </w:p>
          <w:p w14:paraId="5C85B208" w14:textId="77777777" w:rsidR="003D63E1" w:rsidRDefault="003D63E1" w:rsidP="009C4EDA">
            <w:pPr>
              <w:spacing w:before="240" w:after="240"/>
              <w:rPr>
                <w:b/>
                <w:lang w:val="en-GB"/>
              </w:rPr>
            </w:pPr>
          </w:p>
          <w:p w14:paraId="19EBC899" w14:textId="77777777" w:rsidR="003D63E1" w:rsidRDefault="003D63E1" w:rsidP="009C4EDA">
            <w:pPr>
              <w:spacing w:before="240" w:after="240"/>
              <w:rPr>
                <w:b/>
                <w:lang w:val="en-GB"/>
              </w:rPr>
            </w:pPr>
          </w:p>
          <w:p w14:paraId="652D3BF0" w14:textId="77777777" w:rsidR="003D63E1" w:rsidRDefault="003D63E1" w:rsidP="009C4EDA">
            <w:pPr>
              <w:spacing w:before="240" w:after="240"/>
              <w:rPr>
                <w:b/>
                <w:lang w:val="en-GB"/>
              </w:rPr>
            </w:pPr>
          </w:p>
          <w:p w14:paraId="199C47C5" w14:textId="77777777" w:rsidR="003D63E1" w:rsidRDefault="003D63E1" w:rsidP="009C4EDA">
            <w:pPr>
              <w:spacing w:before="240" w:after="240"/>
              <w:rPr>
                <w:b/>
                <w:lang w:val="en-GB"/>
              </w:rPr>
            </w:pPr>
          </w:p>
          <w:p w14:paraId="243815FB" w14:textId="551AF9F4" w:rsidR="003D63E1" w:rsidRPr="003D63E1" w:rsidRDefault="003D63E1" w:rsidP="009C4EDA">
            <w:pPr>
              <w:spacing w:before="240" w:after="240"/>
              <w:rPr>
                <w:lang w:val="en-GB"/>
              </w:rPr>
            </w:pPr>
            <w:proofErr w:type="spellStart"/>
            <w:r w:rsidRPr="003D63E1">
              <w:rPr>
                <w:b/>
                <w:lang w:val="en-GB"/>
              </w:rPr>
              <w:t>Bauwerk</w:t>
            </w:r>
            <w:proofErr w:type="spellEnd"/>
            <w:r w:rsidRPr="003D63E1">
              <w:rPr>
                <w:b/>
                <w:lang w:val="en-GB"/>
              </w:rPr>
              <w:t xml:space="preserve"> </w:t>
            </w:r>
            <w:proofErr w:type="spellStart"/>
            <w:r w:rsidRPr="003D63E1">
              <w:rPr>
                <w:b/>
                <w:lang w:val="en-GB"/>
              </w:rPr>
              <w:t>Parkett</w:t>
            </w:r>
            <w:proofErr w:type="spellEnd"/>
            <w:r w:rsidRPr="003D63E1">
              <w:rPr>
                <w:b/>
                <w:lang w:val="en-GB"/>
              </w:rPr>
              <w:t xml:space="preserve"> – Built for a lifetime </w:t>
            </w:r>
          </w:p>
          <w:p w14:paraId="16B0054B" w14:textId="77777777" w:rsidR="003D63E1" w:rsidRDefault="003D63E1" w:rsidP="009C4EDA">
            <w:pPr>
              <w:spacing w:before="240" w:after="240"/>
            </w:pPr>
            <w:r>
              <w:t xml:space="preserve">Was 1935 durch den Schweizer Pionier Ernst Göhner mit der Erfindung des </w:t>
            </w:r>
            <w:proofErr w:type="spellStart"/>
            <w:r>
              <w:t>Klötzli</w:t>
            </w:r>
            <w:proofErr w:type="spellEnd"/>
            <w:r>
              <w:t xml:space="preserve">-Parketts begann, ist heute </w:t>
            </w:r>
            <w:proofErr w:type="spellStart"/>
            <w:r>
              <w:t>Massstab</w:t>
            </w:r>
            <w:proofErr w:type="spellEnd"/>
            <w:r>
              <w:t xml:space="preserve"> für anspruchsvolles Design und gesundes Wohnen. Wie jeder Baum und jedes Stück Holz, ist jede unserer verantwortungsvoll gefertigten Dielen einzigartig und beständig. Die Verschmelzung von Schweizer Ingenieurskunst und echter Natur schafft </w:t>
            </w:r>
            <w:proofErr w:type="spellStart"/>
            <w:r>
              <w:t>aussergewöhnliche</w:t>
            </w:r>
            <w:proofErr w:type="spellEnd"/>
            <w:r>
              <w:t xml:space="preserve"> Wohnerlebnisse – heute und für kommende Generationen.</w:t>
            </w:r>
          </w:p>
          <w:p w14:paraId="018A6EEC" w14:textId="586ED9B6" w:rsidR="003D63E1" w:rsidRDefault="003D63E1" w:rsidP="003D63E1">
            <w:pPr>
              <w:spacing w:before="240" w:after="240"/>
            </w:pPr>
            <w:hyperlink r:id="rId18" w:tgtFrame="_blank">
              <w:r>
                <w:rPr>
                  <w:rStyle w:val="Hyperlink"/>
                  <w:i/>
                  <w:color w:val="000000"/>
                </w:rPr>
                <w:t>bauwerk-parkett.com</w:t>
              </w:r>
            </w:hyperlink>
            <w:r>
              <w:br/>
            </w:r>
          </w:p>
        </w:tc>
        <w:tc>
          <w:tcPr>
            <w:tcW w:w="131" w:type="pct"/>
            <w:gridSpan w:val="2"/>
            <w:tcBorders>
              <w:top w:val="nil"/>
              <w:left w:val="nil"/>
              <w:bottom w:val="nil"/>
              <w:right w:val="nil"/>
            </w:tcBorders>
            <w:tcMar>
              <w:top w:w="0" w:type="dxa"/>
              <w:left w:w="0" w:type="dxa"/>
              <w:bottom w:w="0" w:type="dxa"/>
              <w:right w:w="227" w:type="dxa"/>
            </w:tcMar>
          </w:tcPr>
          <w:p w14:paraId="36CE111A" w14:textId="77777777" w:rsidR="003D63E1" w:rsidRDefault="003D63E1" w:rsidP="009C4EDA">
            <w:r>
              <w:br/>
            </w:r>
          </w:p>
        </w:tc>
      </w:tr>
    </w:tbl>
    <w:p w14:paraId="73A5E898" w14:textId="2D7FA2C6" w:rsidR="002B3A6C" w:rsidRDefault="002B3A6C">
      <w:pPr>
        <w:spacing w:line="264" w:lineRule="auto"/>
      </w:pPr>
    </w:p>
    <w:sectPr w:rsidR="002B3A6C">
      <w:headerReference w:type="default" r:id="rId19"/>
      <w:footerReference w:type="default" r:id="rId20"/>
      <w:headerReference w:type="first" r:id="rId21"/>
      <w:footerReference w:type="first" r:id="rId22"/>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78A08" w14:textId="77777777" w:rsidR="00B863D5" w:rsidRDefault="00B863D5">
      <w:pPr>
        <w:spacing w:line="240" w:lineRule="auto"/>
      </w:pPr>
      <w:r>
        <w:separator/>
      </w:r>
    </w:p>
  </w:endnote>
  <w:endnote w:type="continuationSeparator" w:id="0">
    <w:p w14:paraId="28DF336B" w14:textId="77777777" w:rsidR="00B863D5" w:rsidRDefault="00B863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2B3A6C" w14:paraId="0B308326" w14:textId="77777777">
      <w:tc>
        <w:tcPr>
          <w:tcW w:w="4900" w:type="pct"/>
          <w:tcBorders>
            <w:top w:val="nil"/>
            <w:left w:val="nil"/>
            <w:bottom w:val="nil"/>
            <w:right w:val="nil"/>
          </w:tcBorders>
          <w:tcMar>
            <w:top w:w="0" w:type="dxa"/>
            <w:left w:w="0" w:type="dxa"/>
            <w:bottom w:w="0" w:type="dxa"/>
            <w:right w:w="0" w:type="dxa"/>
          </w:tcMar>
          <w:vAlign w:val="bottom"/>
        </w:tcPr>
        <w:p w14:paraId="4644DAEB" w14:textId="77777777" w:rsidR="002B3A6C" w:rsidRDefault="00B863D5">
          <w:pPr>
            <w:spacing w:before="240" w:after="240"/>
            <w:rPr>
              <w:sz w:val="16"/>
              <w:szCs w:val="16"/>
            </w:rPr>
          </w:pPr>
          <w:r>
            <w:rPr>
              <w:sz w:val="16"/>
              <w:szCs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2B3A6C" w14:paraId="47934373" w14:textId="77777777">
            <w:trPr>
              <w:tblCellSpacing w:w="0" w:type="dxa"/>
            </w:trPr>
            <w:tc>
              <w:tcPr>
                <w:tcW w:w="5000" w:type="pct"/>
                <w:shd w:val="clear" w:color="auto" w:fill="FFFFFF"/>
                <w:vAlign w:val="center"/>
                <w:hideMark/>
              </w:tcPr>
              <w:p w14:paraId="5A8F53EB" w14:textId="77777777" w:rsidR="002B3A6C" w:rsidRDefault="00B863D5">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778F6DE3" w14:textId="77777777" w:rsidR="002B3A6C" w:rsidRDefault="002B3A6C">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547798DF" w14:textId="77777777" w:rsidR="002B3A6C" w:rsidRDefault="002B3A6C">
          <w:pPr>
            <w:rPr>
              <w:sz w:val="16"/>
              <w:szCs w:val="16"/>
            </w:rPr>
          </w:pPr>
        </w:p>
      </w:tc>
    </w:tr>
  </w:tbl>
  <w:p w14:paraId="5F23FE01" w14:textId="77777777" w:rsidR="002B3A6C" w:rsidRDefault="002B3A6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2B3A6C" w14:paraId="2A389FD4" w14:textId="77777777">
      <w:tc>
        <w:tcPr>
          <w:tcW w:w="4900" w:type="pct"/>
          <w:tcBorders>
            <w:top w:val="nil"/>
            <w:left w:val="nil"/>
            <w:bottom w:val="nil"/>
            <w:right w:val="nil"/>
          </w:tcBorders>
          <w:tcMar>
            <w:top w:w="0" w:type="dxa"/>
            <w:left w:w="0" w:type="dxa"/>
            <w:bottom w:w="0" w:type="dxa"/>
            <w:right w:w="0" w:type="dxa"/>
          </w:tcMar>
          <w:vAlign w:val="bottom"/>
        </w:tcPr>
        <w:p w14:paraId="21AACECC" w14:textId="77777777" w:rsidR="002B3A6C" w:rsidRDefault="00B863D5">
          <w:pPr>
            <w:spacing w:before="240" w:after="240"/>
            <w:rPr>
              <w:sz w:val="16"/>
              <w:szCs w:val="16"/>
            </w:rPr>
          </w:pPr>
          <w:r>
            <w:rPr>
              <w:sz w:val="16"/>
              <w:szCs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2B3A6C" w14:paraId="20FA9ECA" w14:textId="77777777">
            <w:trPr>
              <w:tblCellSpacing w:w="0" w:type="dxa"/>
            </w:trPr>
            <w:tc>
              <w:tcPr>
                <w:tcW w:w="5000" w:type="pct"/>
                <w:shd w:val="clear" w:color="auto" w:fill="FFFFFF"/>
                <w:vAlign w:val="center"/>
                <w:hideMark/>
              </w:tcPr>
              <w:p w14:paraId="30CC197D" w14:textId="77777777" w:rsidR="002B3A6C" w:rsidRDefault="00B863D5">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49AA5EB5" w14:textId="77777777" w:rsidR="002B3A6C" w:rsidRDefault="002B3A6C">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28002FDB" w14:textId="77777777" w:rsidR="002B3A6C" w:rsidRDefault="002B3A6C">
          <w:pPr>
            <w:rPr>
              <w:sz w:val="16"/>
              <w:szCs w:val="16"/>
            </w:rPr>
          </w:pPr>
        </w:p>
      </w:tc>
    </w:tr>
  </w:tbl>
  <w:p w14:paraId="5958557E" w14:textId="77777777" w:rsidR="002B3A6C" w:rsidRDefault="002B3A6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33A36" w14:textId="77777777" w:rsidR="00B863D5" w:rsidRDefault="00B863D5">
      <w:pPr>
        <w:spacing w:line="240" w:lineRule="auto"/>
      </w:pPr>
      <w:r>
        <w:separator/>
      </w:r>
    </w:p>
  </w:footnote>
  <w:footnote w:type="continuationSeparator" w:id="0">
    <w:p w14:paraId="5D4EA513" w14:textId="77777777" w:rsidR="00B863D5" w:rsidRDefault="00B863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3E7C9" w14:textId="77777777" w:rsidR="002B3A6C" w:rsidRDefault="00B863D5">
    <w:r>
      <w:rPr>
        <w:noProof/>
      </w:rPr>
      <w:drawing>
        <wp:anchor distT="0" distB="0" distL="114300" distR="114300" simplePos="0" relativeHeight="251659264" behindDoc="0" locked="0" layoutInCell="0" allowOverlap="0" wp14:anchorId="6CAB8B6B" wp14:editId="0C107FAF">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24CE4" w14:textId="77777777" w:rsidR="002B3A6C" w:rsidRDefault="00B863D5">
    <w:pPr>
      <w:spacing w:before="240" w:after="240"/>
      <w:rPr>
        <w:sz w:val="20"/>
        <w:szCs w:val="20"/>
      </w:rPr>
    </w:pPr>
    <w:r>
      <w:rPr>
        <w:noProof/>
        <w:sz w:val="20"/>
        <w:szCs w:val="20"/>
      </w:rPr>
      <w:drawing>
        <wp:anchor distT="0" distB="0" distL="114300" distR="114300" simplePos="0" relativeHeight="251658240" behindDoc="0" locked="0" layoutInCell="0" allowOverlap="0" wp14:anchorId="6FFF2122" wp14:editId="29A6F6E9">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6A2C9DAC" w14:textId="77777777" w:rsidR="002B3A6C" w:rsidRDefault="00B863D5">
    <w:pPr>
      <w:spacing w:before="240" w:after="240"/>
      <w:rPr>
        <w:sz w:val="20"/>
        <w:szCs w:val="20"/>
      </w:rPr>
    </w:pPr>
    <w:r>
      <w:rPr>
        <w:sz w:val="20"/>
        <w:szCs w:val="20"/>
      </w:rPr>
      <w:t> </w:t>
    </w:r>
  </w:p>
  <w:p w14:paraId="4CA9ADF8" w14:textId="77777777" w:rsidR="002B3A6C" w:rsidRDefault="00B863D5">
    <w:pPr>
      <w:spacing w:before="240" w:after="240"/>
      <w:rPr>
        <w:sz w:val="20"/>
        <w:szCs w:val="20"/>
      </w:rPr>
    </w:pPr>
    <w:r>
      <w:rPr>
        <w:rFonts w:eastAsia="Arial"/>
        <w:b/>
        <w:sz w:val="20"/>
        <w:szCs w:val="20"/>
      </w:rPr>
      <w:t>Medienmitteilung</w:t>
    </w:r>
  </w:p>
  <w:p w14:paraId="2483DECF" w14:textId="77777777" w:rsidR="002B3A6C" w:rsidRDefault="00B863D5">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6C"/>
    <w:rsid w:val="000639D6"/>
    <w:rsid w:val="001B6FB6"/>
    <w:rsid w:val="002B3A6C"/>
    <w:rsid w:val="003D63E1"/>
    <w:rsid w:val="007E4BC0"/>
    <w:rsid w:val="00B863D5"/>
    <w:rsid w:val="00BD167F"/>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6E1D4"/>
  <w15:docId w15:val="{B00BD669-A648-490A-83F1-3C1EAEBB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os-kinderdorf.de/kinderdorf-duesseldorf?gad_source=1&amp;gad_campaignid=9554982213&amp;gbraid=0AAAAADtukh3U51kpePj0pJC1dMzhHRudA&amp;gclid=EAIaIQobChMItbmg25OUkAMVfJKDBx3Uaju4EAAYASAAEgKqr_D_BwE" TargetMode="External"/><Relationship Id="rId13" Type="http://schemas.openxmlformats.org/officeDocument/2006/relationships/image" Target="media/image2.jpg"/><Relationship Id="rId18" Type="http://schemas.openxmlformats.org/officeDocument/2006/relationships/hyperlink" Target="http://www.bauwerk-parkett.com/"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www.bauwerk-parkett.com/ch-de/ueber-bauwerk/parkettzauber.html" TargetMode="External"/><Relationship Id="rId12" Type="http://schemas.openxmlformats.org/officeDocument/2006/relationships/hyperlink" Target="https://www.bering-kopal.de/de/" TargetMode="External"/><Relationship Id="rId17"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rainer.haeupl@bering-kopal.de"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s://www.goetz-foto.de/"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interfloor.de/" TargetMode="External"/><Relationship Id="rId14" Type="http://schemas.openxmlformats.org/officeDocument/2006/relationships/image" Target="media/image3.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1157</Words>
  <Characters>7295</Characters>
  <Application>Microsoft Office Word</Application>
  <DocSecurity>4</DocSecurity>
  <Lines>60</Lines>
  <Paragraphs>16</Paragraphs>
  <ScaleCrop>false</ScaleCrop>
  <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2025-10-22T09:07:00Z</dcterms:created>
  <dcterms:modified xsi:type="dcterms:W3CDTF">2025-10-22T09:07:00Z</dcterms:modified>
</cp:coreProperties>
</file>