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43A2DF3" w14:textId="77777777" w:rsidR="00F31B29" w:rsidRDefault="00AD1D44">
      <w:pPr>
        <w:rPr>
          <w:b/>
          <w:sz w:val="36"/>
        </w:rPr>
      </w:pPr>
      <w:r>
        <w:rPr>
          <w:b/>
          <w:sz w:val="36"/>
        </w:rPr>
        <w:t>Frisch entpuppt</w:t>
      </w:r>
    </w:p>
    <w:p w14:paraId="3701A2BD" w14:textId="77777777" w:rsidR="00E405D4" w:rsidRDefault="00E405D4">
      <w:pPr>
        <w:rPr>
          <w:b/>
          <w:sz w:val="3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227" w:type="dxa"/>
        </w:tblCellMar>
        <w:tblLook w:val="0000" w:firstRow="0" w:lastRow="0" w:firstColumn="0" w:lastColumn="0" w:noHBand="0" w:noVBand="0"/>
      </w:tblPr>
      <w:tblGrid>
        <w:gridCol w:w="2232"/>
        <w:gridCol w:w="2233"/>
        <w:gridCol w:w="2233"/>
        <w:gridCol w:w="690"/>
        <w:gridCol w:w="2364"/>
      </w:tblGrid>
      <w:tr w:rsidR="00F31B29" w14:paraId="14210AF0" w14:textId="77777777">
        <w:tc>
          <w:tcPr>
            <w:tcW w:w="3400" w:type="pct"/>
            <w:gridSpan w:val="3"/>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54CCFB5F" w14:textId="77777777" w:rsidR="00F31B29" w:rsidRDefault="00AD1D44">
            <w:pPr>
              <w:rPr>
                <w:sz w:val="32"/>
              </w:rPr>
            </w:pPr>
            <w:r>
              <w:rPr>
                <w:rFonts w:eastAsia="Roboto" w:cs="Roboto"/>
                <w:sz w:val="32"/>
              </w:rPr>
              <w:t>Systemanbieter HEWI stattet das Hotel Cocoon in Salzburg mit minimalistischen Türdrückern und barrierefreien Sanitär</w:t>
            </w:r>
            <w:r w:rsidR="00E405D4">
              <w:rPr>
                <w:rFonts w:eastAsia="Roboto" w:cs="Roboto"/>
                <w:sz w:val="32"/>
              </w:rPr>
              <w:t>-</w:t>
            </w:r>
            <w:r>
              <w:rPr>
                <w:rFonts w:eastAsia="Roboto" w:cs="Roboto"/>
                <w:sz w:val="32"/>
              </w:rPr>
              <w:t>lösungen aus.</w:t>
            </w:r>
          </w:p>
        </w:tc>
        <w:tc>
          <w:tcPr>
            <w:tcW w:w="35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56D4516A" w14:textId="77777777" w:rsidR="00F31B29" w:rsidRDefault="00F31B29">
            <w:pPr>
              <w:rPr>
                <w:sz w:val="32"/>
              </w:rPr>
            </w:pPr>
          </w:p>
        </w:tc>
        <w:tc>
          <w:tcPr>
            <w:tcW w:w="120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2A442A8C" w14:textId="77777777" w:rsidR="00F31B29" w:rsidRDefault="00F31B29">
            <w:pPr>
              <w:rPr>
                <w:sz w:val="32"/>
              </w:rPr>
            </w:pPr>
          </w:p>
        </w:tc>
      </w:tr>
      <w:tr w:rsidR="00F31B29" w14:paraId="46B5C6E7" w14:textId="77777777">
        <w:tblPrEx>
          <w:tblCellMar>
            <w:left w:w="108" w:type="dxa"/>
            <w:right w:w="108" w:type="dxa"/>
          </w:tblCellMar>
        </w:tblPrEx>
        <w:trPr>
          <w:gridAfter w:val="2"/>
          <w:wAfter w:w="3126" w:type="dxa"/>
        </w:trPr>
        <w:tc>
          <w:tcPr>
            <w:tcW w:w="2243"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52AD5701" w14:textId="77777777" w:rsidR="00F31B29" w:rsidRDefault="00F31B29">
            <w:pPr>
              <w:rPr>
                <w:sz w:val="32"/>
              </w:rPr>
            </w:pPr>
          </w:p>
        </w:tc>
        <w:tc>
          <w:tcPr>
            <w:tcW w:w="2243"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5EEF9595" w14:textId="77777777" w:rsidR="00F31B29" w:rsidRDefault="00F31B29">
            <w:pPr>
              <w:rPr>
                <w:sz w:val="32"/>
              </w:rPr>
            </w:pPr>
          </w:p>
        </w:tc>
        <w:tc>
          <w:tcPr>
            <w:tcW w:w="2243"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284A5544" w14:textId="77777777" w:rsidR="00F31B29" w:rsidRDefault="00F31B29">
            <w:pPr>
              <w:rPr>
                <w:sz w:val="32"/>
              </w:rPr>
            </w:pPr>
          </w:p>
        </w:tc>
      </w:tr>
    </w:tbl>
    <w:p w14:paraId="469C6469" w14:textId="77777777" w:rsidR="00F31B29" w:rsidRDefault="00AD1D44">
      <w:pPr>
        <w:rPr>
          <w:rFonts w:ascii="Arial" w:hAnsi="Arial" w:cs="Arial"/>
          <w:sz w:val="8"/>
        </w:rPr>
      </w:pPr>
      <w:r>
        <w:rPr>
          <w:rFonts w:ascii="Arial" w:hAnsi="Arial" w:cs="Arial"/>
          <w:sz w:val="8"/>
        </w:rPr>
        <w:br/>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227" w:type="dxa"/>
        </w:tblCellMar>
        <w:tblLook w:val="0000" w:firstRow="0" w:lastRow="0" w:firstColumn="0" w:lastColumn="0" w:noHBand="0" w:noVBand="0"/>
      </w:tblPr>
      <w:tblGrid>
        <w:gridCol w:w="9752"/>
      </w:tblGrid>
      <w:tr w:rsidR="00F31B29" w14:paraId="328B3A2A" w14:textId="77777777">
        <w:tc>
          <w:tcPr>
            <w:tcW w:w="500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78C4D779" w14:textId="77777777" w:rsidR="00F31B29" w:rsidRDefault="00E149A0">
            <w:pPr>
              <w:rPr>
                <w:sz w:val="24"/>
              </w:rPr>
            </w:pPr>
            <w:r>
              <w:rPr>
                <w:noProof/>
                <w:sz w:val="24"/>
              </w:rPr>
              <w:drawing>
                <wp:inline distT="0" distB="0" distL="0" distR="0" wp14:anchorId="5924EDA5" wp14:editId="78BDC3EE">
                  <wp:extent cx="3697647" cy="2516268"/>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10007" cy="2524679"/>
                          </a:xfrm>
                          <a:prstGeom prst="rect">
                            <a:avLst/>
                          </a:prstGeom>
                          <a:noFill/>
                          <a:ln>
                            <a:noFill/>
                          </a:ln>
                        </pic:spPr>
                      </pic:pic>
                    </a:graphicData>
                  </a:graphic>
                </wp:inline>
              </w:drawing>
            </w:r>
          </w:p>
        </w:tc>
      </w:tr>
    </w:tbl>
    <w:p w14:paraId="224324D1" w14:textId="77777777" w:rsidR="00F31B29" w:rsidRDefault="00AD1D44">
      <w:pPr>
        <w:rPr>
          <w:rFonts w:ascii="Arial" w:hAnsi="Arial" w:cs="Arial"/>
          <w:sz w:val="8"/>
        </w:rPr>
      </w:pPr>
      <w:r>
        <w:rPr>
          <w:rFonts w:ascii="Arial" w:hAnsi="Arial" w:cs="Arial"/>
          <w:sz w:val="8"/>
        </w:rPr>
        <w:br/>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227" w:type="dxa"/>
        </w:tblCellMar>
        <w:tblLook w:val="0000" w:firstRow="0" w:lastRow="0" w:firstColumn="0" w:lastColumn="0" w:noHBand="0" w:noVBand="0"/>
      </w:tblPr>
      <w:tblGrid>
        <w:gridCol w:w="6698"/>
        <w:gridCol w:w="690"/>
        <w:gridCol w:w="2364"/>
      </w:tblGrid>
      <w:tr w:rsidR="00F31B29" w14:paraId="384E2C46" w14:textId="77777777">
        <w:tc>
          <w:tcPr>
            <w:tcW w:w="340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04E82B50" w14:textId="234F282F" w:rsidR="00F31B29" w:rsidRDefault="00AD1D44">
            <w:pPr>
              <w:spacing w:after="240" w:line="360" w:lineRule="auto"/>
              <w:jc w:val="both"/>
              <w:rPr>
                <w:sz w:val="24"/>
              </w:rPr>
            </w:pPr>
            <w:r>
              <w:rPr>
                <w:i/>
                <w:sz w:val="24"/>
              </w:rPr>
              <w:t xml:space="preserve">Das neue Cocoon in bester Lage direkt am Salzburger Hauptbahnhof ist der </w:t>
            </w:r>
            <w:r>
              <w:rPr>
                <w:i/>
                <w:sz w:val="24"/>
              </w:rPr>
              <w:t>erste Standort der feinen</w:t>
            </w:r>
            <w:r w:rsidR="00A71AAC">
              <w:rPr>
                <w:i/>
                <w:sz w:val="24"/>
              </w:rPr>
              <w:t xml:space="preserve"> Lifestylehotels </w:t>
            </w:r>
            <w:r>
              <w:rPr>
                <w:i/>
                <w:sz w:val="24"/>
              </w:rPr>
              <w:t xml:space="preserve">außerhalb Deutschlands. Auf sieben Stockwerken entwickelte das Gestaltungsbüro </w:t>
            </w:r>
            <w:proofErr w:type="spellStart"/>
            <w:r>
              <w:rPr>
                <w:i/>
                <w:sz w:val="24"/>
              </w:rPr>
              <w:t>Dreimeta</w:t>
            </w:r>
            <w:proofErr w:type="spellEnd"/>
            <w:r>
              <w:rPr>
                <w:i/>
                <w:sz w:val="24"/>
              </w:rPr>
              <w:t xml:space="preserve"> aus Augsburg für das ehemalige Bürogebäude ein zeitgemäßes urbanes Hotel mit 119 Zimmern und einem offenen Lobbykonzept. In Sa</w:t>
            </w:r>
            <w:r>
              <w:rPr>
                <w:i/>
                <w:sz w:val="24"/>
              </w:rPr>
              <w:t>lzburg wird dabei die neue Designlinie „Cocoon Next“ aufgegriffen, die zeitgleich im Münchner Flagship Hotel am Sendlinger Tor umgesetzt wird. Mit im Einsatz ist im Cocoon Salzburg das zeitlose und minimalistische Türdrücker System 162 von HEWI in edlem Sc</w:t>
            </w:r>
            <w:r>
              <w:rPr>
                <w:i/>
                <w:sz w:val="24"/>
              </w:rPr>
              <w:t xml:space="preserve">hwarz matt. Auch für die barrierefreie Ausstattung der Bäder </w:t>
            </w:r>
            <w:r>
              <w:rPr>
                <w:i/>
                <w:sz w:val="24"/>
              </w:rPr>
              <w:lastRenderedPageBreak/>
              <w:t>in den Hotelzimmer</w:t>
            </w:r>
            <w:r w:rsidR="00E149A0">
              <w:rPr>
                <w:i/>
                <w:sz w:val="24"/>
              </w:rPr>
              <w:t>n</w:t>
            </w:r>
            <w:r>
              <w:rPr>
                <w:i/>
                <w:sz w:val="24"/>
              </w:rPr>
              <w:t xml:space="preserve"> wählten die Kreativen von </w:t>
            </w:r>
            <w:proofErr w:type="spellStart"/>
            <w:r>
              <w:rPr>
                <w:i/>
                <w:sz w:val="24"/>
              </w:rPr>
              <w:t>Dreimeta</w:t>
            </w:r>
            <w:proofErr w:type="spellEnd"/>
            <w:r>
              <w:rPr>
                <w:i/>
                <w:sz w:val="24"/>
              </w:rPr>
              <w:t xml:space="preserve"> ästhetische, funktionale und robuste Systeme von HEWI, die sich gut miteinander kombinieren lassen.</w:t>
            </w:r>
          </w:p>
          <w:p w14:paraId="59D2572E" w14:textId="75866C0A" w:rsidR="00F31B29" w:rsidRDefault="00AD1D44">
            <w:pPr>
              <w:spacing w:after="240" w:line="360" w:lineRule="auto"/>
              <w:jc w:val="both"/>
              <w:rPr>
                <w:sz w:val="24"/>
              </w:rPr>
            </w:pPr>
            <w:r>
              <w:rPr>
                <w:sz w:val="24"/>
              </w:rPr>
              <w:t>„Cocoon Next“ steht für die neue Generat</w:t>
            </w:r>
            <w:r>
              <w:rPr>
                <w:sz w:val="24"/>
              </w:rPr>
              <w:t xml:space="preserve">ion der etablierten Hotelmarke, die vor </w:t>
            </w:r>
            <w:r w:rsidR="00A71AAC">
              <w:rPr>
                <w:sz w:val="24"/>
              </w:rPr>
              <w:t>1</w:t>
            </w:r>
            <w:r>
              <w:rPr>
                <w:sz w:val="24"/>
              </w:rPr>
              <w:t>5 Jahren in München von Johannes Eckelmann gegründet wurde. Als einer der Ersten besetzte er die damalige Nische der Budget-Design-Hotels. Die Cocoon Häuser stehen für individuelle Lifestylehotels mitten im Herzen e</w:t>
            </w:r>
            <w:r>
              <w:rPr>
                <w:sz w:val="24"/>
              </w:rPr>
              <w:t>iner Stadt. Konzeptionell erfolgt mit dem neuen Haus in Salzburg und</w:t>
            </w:r>
            <w:r w:rsidR="00A71AAC">
              <w:rPr>
                <w:sz w:val="24"/>
              </w:rPr>
              <w:t xml:space="preserve"> </w:t>
            </w:r>
            <w:r w:rsidR="00A71AAC">
              <w:t>der Neugestaltung des Ursprungs-</w:t>
            </w:r>
            <w:proofErr w:type="spellStart"/>
            <w:r w:rsidR="00A71AAC">
              <w:t>Cocoons</w:t>
            </w:r>
            <w:proofErr w:type="spellEnd"/>
            <w:r>
              <w:rPr>
                <w:sz w:val="24"/>
              </w:rPr>
              <w:t xml:space="preserve"> in München eine Rückbesinnung auf die Bedeutung des Begriffs „Cocoon“ (Kokon). So hat etwa jedes Haus einen Schmetterling als Paten. Das Insekt und</w:t>
            </w:r>
            <w:r>
              <w:rPr>
                <w:sz w:val="24"/>
              </w:rPr>
              <w:t xml:space="preserve"> seine Metamorphose von der Raupe zum Schmetterling nimmt Einfluss auf die Materialität, die Farbgebung und die Story der Häuser. „Von der geheimnisvollen Raupe über die Verpuppung im Ruhepol Zimmer bis hin zum kontaktfreudigen Schmetterling durchleben Rei</w:t>
            </w:r>
            <w:r>
              <w:rPr>
                <w:sz w:val="24"/>
              </w:rPr>
              <w:t xml:space="preserve">sende verschiedene Inspiration und Energie während ihres Aufenthalts in den neuen Cocoon </w:t>
            </w:r>
            <w:r w:rsidR="00A71AAC">
              <w:rPr>
                <w:sz w:val="24"/>
              </w:rPr>
              <w:t>H</w:t>
            </w:r>
            <w:r>
              <w:rPr>
                <w:sz w:val="24"/>
              </w:rPr>
              <w:t>otels“, erklärt Lisa Burger, Development Managerin bei Cocoon.</w:t>
            </w:r>
          </w:p>
          <w:p w14:paraId="7567659C" w14:textId="77777777" w:rsidR="00F31B29" w:rsidRDefault="00AD1D44">
            <w:pPr>
              <w:spacing w:after="240" w:line="360" w:lineRule="auto"/>
              <w:jc w:val="both"/>
              <w:rPr>
                <w:sz w:val="24"/>
              </w:rPr>
            </w:pPr>
            <w:r>
              <w:rPr>
                <w:b/>
                <w:sz w:val="24"/>
              </w:rPr>
              <w:t>Ganzheitliches Interieur mit überzeugenden Details</w:t>
            </w:r>
          </w:p>
          <w:p w14:paraId="1AB21313" w14:textId="77777777" w:rsidR="00F31B29" w:rsidRDefault="00AD1D44">
            <w:pPr>
              <w:spacing w:after="240" w:line="360" w:lineRule="auto"/>
              <w:jc w:val="both"/>
              <w:rPr>
                <w:sz w:val="24"/>
              </w:rPr>
            </w:pPr>
            <w:r>
              <w:rPr>
                <w:sz w:val="24"/>
              </w:rPr>
              <w:t>In gebauten Raum umgesetzt hat die Geschichte von de</w:t>
            </w:r>
            <w:r>
              <w:rPr>
                <w:sz w:val="24"/>
              </w:rPr>
              <w:t xml:space="preserve">r Metamorphose der Raupe zum Schmetterling das Augsburger Kreativstudio </w:t>
            </w:r>
            <w:proofErr w:type="spellStart"/>
            <w:r>
              <w:rPr>
                <w:sz w:val="24"/>
              </w:rPr>
              <w:t>Dreimeta</w:t>
            </w:r>
            <w:proofErr w:type="spellEnd"/>
            <w:r>
              <w:rPr>
                <w:sz w:val="24"/>
              </w:rPr>
              <w:t xml:space="preserve">. Das Credo des interdisziplinären Gestaltungsbüros lautet: Emotionalisierung des Raumes – Innenarchitektur, die Geschichten erzählt und die Sinne berührt. Die Lobby entwarfen </w:t>
            </w:r>
            <w:proofErr w:type="spellStart"/>
            <w:r>
              <w:rPr>
                <w:sz w:val="24"/>
              </w:rPr>
              <w:t>Dreimeta</w:t>
            </w:r>
            <w:proofErr w:type="spellEnd"/>
            <w:r>
              <w:rPr>
                <w:sz w:val="24"/>
              </w:rPr>
              <w:t xml:space="preserve"> als lebendigen, einladenden urbanen Ort, der mit großformatigen </w:t>
            </w:r>
            <w:r>
              <w:rPr>
                <w:sz w:val="24"/>
              </w:rPr>
              <w:lastRenderedPageBreak/>
              <w:t>floralen Motiven und kräftigen Farben die Gäste empfängt. Als Rückzugsort hingegen wurden die Hotelzimmer mit gedeckteren, erdigen Farbtönen gestaltet, die mit Korbmöbel- und leuchten</w:t>
            </w:r>
            <w:r>
              <w:rPr>
                <w:sz w:val="24"/>
              </w:rPr>
              <w:t xml:space="preserve"> einen wohnlichen Charme verströmen.</w:t>
            </w:r>
          </w:p>
          <w:p w14:paraId="3C928E0E" w14:textId="77777777" w:rsidR="00F31B29" w:rsidRDefault="00AD1D44">
            <w:pPr>
              <w:spacing w:after="240" w:line="360" w:lineRule="auto"/>
              <w:jc w:val="both"/>
              <w:rPr>
                <w:sz w:val="24"/>
              </w:rPr>
            </w:pPr>
            <w:r>
              <w:rPr>
                <w:sz w:val="24"/>
              </w:rPr>
              <w:t xml:space="preserve">Schwarze Accessoires, wie Bettleuchten oder Garderobenstangen ergänzen das Interior in den Räumen des Cocoon.  Dazu passend wählten </w:t>
            </w:r>
            <w:proofErr w:type="spellStart"/>
            <w:r>
              <w:rPr>
                <w:sz w:val="24"/>
              </w:rPr>
              <w:t>Dreimeta</w:t>
            </w:r>
            <w:proofErr w:type="spellEnd"/>
            <w:r>
              <w:rPr>
                <w:sz w:val="24"/>
              </w:rPr>
              <w:t xml:space="preserve"> das zeitlose und minimalistische Türdrücker System 162 von HEWI in edlem Schwa</w:t>
            </w:r>
            <w:r>
              <w:rPr>
                <w:sz w:val="24"/>
              </w:rPr>
              <w:t xml:space="preserve">rz matt aus. „Die Lösungen von HEWI sind schlicht und funktional und ergänzen unsere Innenarchitekturkonzepte immer sehr gut, ohne sich in den Vordergrund zu stellen“, sagt Andrea Kraft-Hammerschall, Innenarchitektin und CEO des Büros </w:t>
            </w:r>
            <w:proofErr w:type="spellStart"/>
            <w:r>
              <w:rPr>
                <w:sz w:val="24"/>
              </w:rPr>
              <w:t>Dreimeta</w:t>
            </w:r>
            <w:proofErr w:type="spellEnd"/>
            <w:r>
              <w:rPr>
                <w:sz w:val="24"/>
              </w:rPr>
              <w:t>.</w:t>
            </w:r>
          </w:p>
          <w:p w14:paraId="5D6073DE" w14:textId="77777777" w:rsidR="00F31B29" w:rsidRDefault="00AD1D44">
            <w:pPr>
              <w:spacing w:after="240" w:line="360" w:lineRule="auto"/>
              <w:jc w:val="both"/>
              <w:rPr>
                <w:sz w:val="24"/>
              </w:rPr>
            </w:pPr>
            <w:r>
              <w:rPr>
                <w:sz w:val="24"/>
              </w:rPr>
              <w:t>In der Edit</w:t>
            </w:r>
            <w:r>
              <w:rPr>
                <w:sz w:val="24"/>
              </w:rPr>
              <w:t xml:space="preserve">ion matt besticht die </w:t>
            </w:r>
            <w:proofErr w:type="gramStart"/>
            <w:r>
              <w:rPr>
                <w:sz w:val="24"/>
              </w:rPr>
              <w:t>HEWI Serie</w:t>
            </w:r>
            <w:proofErr w:type="gramEnd"/>
            <w:r>
              <w:rPr>
                <w:sz w:val="24"/>
              </w:rPr>
              <w:t xml:space="preserve"> 162 mit ihrer charakteristischen Optik durch eine besonders edle Oberfläche, die haptisch überzeugt und sehr wertig wirkt. Das samtige Finish wird durch ein spezielles Veredelungsverfahren erreicht, bei dem die Polyamid-Pro</w:t>
            </w:r>
            <w:r>
              <w:rPr>
                <w:sz w:val="24"/>
              </w:rPr>
              <w:t>dukte einzeln von Hand mit Glasperlen gestrahlt werden. Die beim Cocoon gewählte Variante mini wirkt mit der kombinierten verkleinerten Schlüsselrosette besonders elegant.</w:t>
            </w:r>
          </w:p>
          <w:p w14:paraId="584A021C" w14:textId="77777777" w:rsidR="00F31B29" w:rsidRDefault="00AD1D44">
            <w:pPr>
              <w:spacing w:after="240" w:line="360" w:lineRule="auto"/>
              <w:jc w:val="both"/>
              <w:rPr>
                <w:sz w:val="24"/>
              </w:rPr>
            </w:pPr>
            <w:r>
              <w:rPr>
                <w:b/>
                <w:sz w:val="24"/>
              </w:rPr>
              <w:t>Im Zeichen des Universal Design</w:t>
            </w:r>
          </w:p>
          <w:p w14:paraId="2A3FCCAE" w14:textId="77777777" w:rsidR="00F31B29" w:rsidRDefault="00AD1D44">
            <w:pPr>
              <w:spacing w:after="240" w:line="360" w:lineRule="auto"/>
              <w:jc w:val="both"/>
              <w:rPr>
                <w:sz w:val="24"/>
              </w:rPr>
            </w:pPr>
            <w:r>
              <w:rPr>
                <w:sz w:val="24"/>
              </w:rPr>
              <w:t xml:space="preserve">Neben den Türdrückern kommen im Cocoon Salzburg auch </w:t>
            </w:r>
            <w:proofErr w:type="gramStart"/>
            <w:r>
              <w:rPr>
                <w:sz w:val="24"/>
              </w:rPr>
              <w:t>HEWI Systeme</w:t>
            </w:r>
            <w:proofErr w:type="gramEnd"/>
            <w:r>
              <w:rPr>
                <w:sz w:val="24"/>
              </w:rPr>
              <w:t xml:space="preserve"> in den barrierefreien Bädern zum Einsatz. HEWI gilt seit Jahrzehnten als Spezialist für barrierefreie Lösungen und entwickelt neue Produkte stets nach den </w:t>
            </w:r>
            <w:r>
              <w:rPr>
                <w:sz w:val="24"/>
              </w:rPr>
              <w:lastRenderedPageBreak/>
              <w:t>Ansprüchen des Universal Designs. I</w:t>
            </w:r>
            <w:r>
              <w:rPr>
                <w:sz w:val="24"/>
              </w:rPr>
              <w:t xml:space="preserve">n den Bädern des Cocoon verhelfen Lösungen wie der Stützklappgriff und der besonders leichte Einhänge-Duschsitz aus dem System 900 körperlich eingeschränkten Hotelgästen zu einer vereinfachten Nutzung. Alle </w:t>
            </w:r>
            <w:proofErr w:type="gramStart"/>
            <w:r>
              <w:rPr>
                <w:sz w:val="24"/>
              </w:rPr>
              <w:t>HEWI Systeme</w:t>
            </w:r>
            <w:proofErr w:type="gramEnd"/>
            <w:r>
              <w:rPr>
                <w:sz w:val="24"/>
              </w:rPr>
              <w:t xml:space="preserve"> für barrierefreie Bäder eint, dass s</w:t>
            </w:r>
            <w:r>
              <w:rPr>
                <w:sz w:val="24"/>
              </w:rPr>
              <w:t>ie mit ihrer Funktionalität, hoher Qualität und einer hygienischen, pflegeleichten Gestaltung überzeugen.</w:t>
            </w:r>
          </w:p>
          <w:p w14:paraId="6C9C0740" w14:textId="77777777" w:rsidR="00F31B29" w:rsidRDefault="00AD1D44">
            <w:pPr>
              <w:spacing w:after="240" w:line="360" w:lineRule="auto"/>
              <w:jc w:val="both"/>
              <w:rPr>
                <w:sz w:val="24"/>
              </w:rPr>
            </w:pPr>
            <w:r>
              <w:rPr>
                <w:sz w:val="24"/>
              </w:rPr>
              <w:t xml:space="preserve">„Unser Ziel ist sowohl eine ästhetische als auch die normgerechte, barrierefreie Gestaltung ohne Kompromisse“, betont Antonia </w:t>
            </w:r>
            <w:proofErr w:type="spellStart"/>
            <w:r>
              <w:rPr>
                <w:sz w:val="24"/>
              </w:rPr>
              <w:t>Wileschek</w:t>
            </w:r>
            <w:proofErr w:type="spellEnd"/>
            <w:r>
              <w:rPr>
                <w:sz w:val="24"/>
              </w:rPr>
              <w:t>, Produktmanage</w:t>
            </w:r>
            <w:r>
              <w:rPr>
                <w:sz w:val="24"/>
              </w:rPr>
              <w:t xml:space="preserve">rin Design bei HEWI. Zudem wählten </w:t>
            </w:r>
            <w:proofErr w:type="spellStart"/>
            <w:r>
              <w:rPr>
                <w:sz w:val="24"/>
              </w:rPr>
              <w:t>Dreimeta</w:t>
            </w:r>
            <w:proofErr w:type="spellEnd"/>
            <w:r>
              <w:rPr>
                <w:sz w:val="24"/>
              </w:rPr>
              <w:t xml:space="preserve"> für das </w:t>
            </w:r>
            <w:proofErr w:type="spellStart"/>
            <w:r>
              <w:rPr>
                <w:sz w:val="24"/>
              </w:rPr>
              <w:t>Cocoon</w:t>
            </w:r>
            <w:proofErr w:type="spellEnd"/>
            <w:r>
              <w:rPr>
                <w:sz w:val="24"/>
              </w:rPr>
              <w:t xml:space="preserve"> die Vorhangstange mit Deckenabhängung aus der </w:t>
            </w:r>
            <w:proofErr w:type="gramStart"/>
            <w:r>
              <w:rPr>
                <w:sz w:val="24"/>
              </w:rPr>
              <w:t>HEWI Designklassiker</w:t>
            </w:r>
            <w:proofErr w:type="gramEnd"/>
            <w:r>
              <w:rPr>
                <w:sz w:val="24"/>
              </w:rPr>
              <w:t>-Serie 477/801 aus. Der Duschhandlauf mit Brausehalterstange stammt aus der Serie 805, die wie die Serie 477/801 auf dem Rundrohrde</w:t>
            </w:r>
            <w:r>
              <w:rPr>
                <w:sz w:val="24"/>
              </w:rPr>
              <w:t xml:space="preserve">sign beruht. „Mit den </w:t>
            </w:r>
            <w:proofErr w:type="gramStart"/>
            <w:r>
              <w:rPr>
                <w:sz w:val="24"/>
              </w:rPr>
              <w:t>HEWI Produkten</w:t>
            </w:r>
            <w:proofErr w:type="gramEnd"/>
            <w:r>
              <w:rPr>
                <w:sz w:val="24"/>
              </w:rPr>
              <w:t xml:space="preserve"> lassen sich die barrierefreien Zimmer und Bäder genauso ästhetisch und wohnlich gestalten wie die übrigen Bereiche“, betont die Innenarchitektin Andrea Kraft-Hammerschall.</w:t>
            </w:r>
          </w:p>
          <w:p w14:paraId="38CF0C80" w14:textId="77777777" w:rsidR="00F31B29" w:rsidRDefault="00AD1D44">
            <w:pPr>
              <w:spacing w:after="240" w:line="360" w:lineRule="auto"/>
              <w:jc w:val="both"/>
              <w:rPr>
                <w:sz w:val="24"/>
              </w:rPr>
            </w:pPr>
            <w:r>
              <w:rPr>
                <w:b/>
                <w:sz w:val="24"/>
              </w:rPr>
              <w:t>Daten und Fakten</w:t>
            </w:r>
          </w:p>
          <w:p w14:paraId="7A1F53DA" w14:textId="77777777" w:rsidR="00F31B29" w:rsidRDefault="00AD1D44">
            <w:pPr>
              <w:spacing w:after="240" w:line="360" w:lineRule="auto"/>
              <w:rPr>
                <w:sz w:val="24"/>
              </w:rPr>
            </w:pPr>
            <w:r>
              <w:rPr>
                <w:sz w:val="24"/>
              </w:rPr>
              <w:t xml:space="preserve">Projekt: Cocoon Hotel </w:t>
            </w:r>
            <w:r>
              <w:rPr>
                <w:sz w:val="24"/>
              </w:rPr>
              <w:t>Salzbur</w:t>
            </w:r>
            <w:r w:rsidR="00E405D4">
              <w:rPr>
                <w:sz w:val="24"/>
              </w:rPr>
              <w:t>g</w:t>
            </w:r>
            <w:r w:rsidR="00E405D4">
              <w:rPr>
                <w:sz w:val="24"/>
              </w:rPr>
              <w:br/>
            </w:r>
            <w:r>
              <w:rPr>
                <w:sz w:val="24"/>
              </w:rPr>
              <w:t xml:space="preserve">Standort: </w:t>
            </w:r>
            <w:proofErr w:type="spellStart"/>
            <w:r>
              <w:rPr>
                <w:sz w:val="24"/>
              </w:rPr>
              <w:t>Rainerstraße</w:t>
            </w:r>
            <w:proofErr w:type="spellEnd"/>
            <w:r>
              <w:rPr>
                <w:sz w:val="24"/>
              </w:rPr>
              <w:t xml:space="preserve"> 29, 5020 Salzburg (AT)</w:t>
            </w:r>
            <w:r w:rsidR="00E405D4">
              <w:rPr>
                <w:sz w:val="24"/>
              </w:rPr>
              <w:br/>
            </w:r>
            <w:r>
              <w:rPr>
                <w:sz w:val="24"/>
              </w:rPr>
              <w:t xml:space="preserve">Bauherr: Eckelmann Service GmbH, Grünwald, </w:t>
            </w:r>
            <w:r w:rsidR="00E405D4">
              <w:rPr>
                <w:sz w:val="24"/>
              </w:rPr>
              <w:br/>
              <w:t>www.cocoon-hotels.de</w:t>
            </w:r>
            <w:r w:rsidR="00E405D4">
              <w:rPr>
                <w:sz w:val="24"/>
              </w:rPr>
              <w:br/>
            </w:r>
            <w:r>
              <w:rPr>
                <w:sz w:val="24"/>
              </w:rPr>
              <w:t xml:space="preserve">Designkonzept/Innenarchitektur: </w:t>
            </w:r>
            <w:r w:rsidR="00E405D4">
              <w:rPr>
                <w:sz w:val="24"/>
              </w:rPr>
              <w:br/>
            </w:r>
            <w:r>
              <w:rPr>
                <w:sz w:val="24"/>
              </w:rPr>
              <w:t>DREIMETA GmbH &amp; Co. KG, Augsburg, www.dreimeta.com</w:t>
            </w:r>
            <w:r>
              <w:rPr>
                <w:sz w:val="24"/>
              </w:rPr>
              <w:br/>
              <w:t xml:space="preserve">Architektur/Umbau: A.C.C. Ziviltechniker GmbH, Wien </w:t>
            </w:r>
            <w:r>
              <w:rPr>
                <w:sz w:val="24"/>
              </w:rPr>
              <w:t>(AT), www.acc-zt.com</w:t>
            </w:r>
            <w:r>
              <w:rPr>
                <w:sz w:val="24"/>
              </w:rPr>
              <w:br/>
            </w:r>
            <w:r>
              <w:rPr>
                <w:sz w:val="24"/>
              </w:rPr>
              <w:lastRenderedPageBreak/>
              <w:t xml:space="preserve">HEWI Systeme: Türdrücker System 162 Schwarz matt mini mit Schlüsselrosette; Mobiler Stützklappgriff, Edelstahl, System 900; Einhängesitz System 900; Duschhandlauf mit Brausehalterstange, Edelstahl, Serie 805 Classic; Vorhangstange mit </w:t>
            </w:r>
            <w:r>
              <w:rPr>
                <w:sz w:val="24"/>
              </w:rPr>
              <w:t>Deckenabhängung, Serie 477/801</w:t>
            </w:r>
            <w:r>
              <w:rPr>
                <w:sz w:val="24"/>
              </w:rPr>
              <w:br/>
              <w:t>Fertigstellung: Juni 2022</w:t>
            </w:r>
            <w:r>
              <w:rPr>
                <w:sz w:val="24"/>
              </w:rPr>
              <w:br/>
              <w:t>Fotos: Philipp Maier, www.philipp-maier.com</w:t>
            </w:r>
          </w:p>
          <w:p w14:paraId="1EE0CBBB" w14:textId="39AED75F" w:rsidR="00F31B29" w:rsidRDefault="00AD1D44">
            <w:pPr>
              <w:spacing w:line="360" w:lineRule="auto"/>
              <w:rPr>
                <w:sz w:val="24"/>
              </w:rPr>
            </w:pPr>
            <w:r>
              <w:rPr>
                <w:sz w:val="24"/>
              </w:rPr>
              <w:t xml:space="preserve">Bad </w:t>
            </w:r>
            <w:proofErr w:type="spellStart"/>
            <w:r>
              <w:rPr>
                <w:sz w:val="24"/>
              </w:rPr>
              <w:t>Arlosen</w:t>
            </w:r>
            <w:proofErr w:type="spellEnd"/>
            <w:r>
              <w:rPr>
                <w:sz w:val="24"/>
              </w:rPr>
              <w:t>, im Oktober</w:t>
            </w:r>
            <w:r>
              <w:rPr>
                <w:sz w:val="24"/>
              </w:rPr>
              <w:t xml:space="preserve"> 2023</w:t>
            </w:r>
            <w:r>
              <w:rPr>
                <w:sz w:val="24"/>
              </w:rPr>
              <w:br/>
              <w:t>Abdruck honorarfrei / Beleg erbeten</w:t>
            </w:r>
          </w:p>
        </w:tc>
        <w:tc>
          <w:tcPr>
            <w:tcW w:w="35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30F49063" w14:textId="77777777" w:rsidR="00F31B29" w:rsidRDefault="00F31B29">
            <w:pPr>
              <w:spacing w:line="360" w:lineRule="auto"/>
              <w:jc w:val="both"/>
              <w:rPr>
                <w:sz w:val="24"/>
              </w:rPr>
            </w:pPr>
          </w:p>
        </w:tc>
        <w:tc>
          <w:tcPr>
            <w:tcW w:w="120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3153FC6F" w14:textId="77777777" w:rsidR="00F31B29" w:rsidRDefault="00AD1D44">
            <w:pPr>
              <w:spacing w:after="240"/>
              <w:rPr>
                <w:sz w:val="18"/>
              </w:rPr>
            </w:pPr>
            <w:r>
              <w:rPr>
                <w:b/>
                <w:sz w:val="18"/>
              </w:rPr>
              <w:t>Herausgeber | Redaktion</w:t>
            </w:r>
          </w:p>
          <w:p w14:paraId="7E07F953" w14:textId="77777777" w:rsidR="00F31B29" w:rsidRDefault="00AD1D44">
            <w:pPr>
              <w:spacing w:after="240"/>
              <w:rPr>
                <w:sz w:val="18"/>
              </w:rPr>
            </w:pPr>
            <w:r>
              <w:rPr>
                <w:sz w:val="18"/>
              </w:rPr>
              <w:t>HEWI</w:t>
            </w:r>
            <w:r>
              <w:rPr>
                <w:sz w:val="18"/>
              </w:rPr>
              <w:br/>
              <w:t>Marke + Vertrieb</w:t>
            </w:r>
          </w:p>
          <w:p w14:paraId="12F4DE8A" w14:textId="77777777" w:rsidR="00F31B29" w:rsidRDefault="00AD1D44">
            <w:pPr>
              <w:spacing w:after="240"/>
              <w:rPr>
                <w:sz w:val="18"/>
              </w:rPr>
            </w:pPr>
            <w:r>
              <w:rPr>
                <w:sz w:val="18"/>
              </w:rPr>
              <w:t>HEWI Heinrich Wilke GmbH</w:t>
            </w:r>
            <w:r>
              <w:rPr>
                <w:sz w:val="18"/>
              </w:rPr>
              <w:br/>
              <w:t>Postfach 1260</w:t>
            </w:r>
            <w:r>
              <w:rPr>
                <w:sz w:val="18"/>
              </w:rPr>
              <w:br/>
              <w:t>34442</w:t>
            </w:r>
            <w:r>
              <w:rPr>
                <w:sz w:val="18"/>
              </w:rPr>
              <w:t xml:space="preserve"> Bad </w:t>
            </w:r>
            <w:proofErr w:type="spellStart"/>
            <w:r>
              <w:rPr>
                <w:sz w:val="18"/>
              </w:rPr>
              <w:t>Arolsen</w:t>
            </w:r>
            <w:proofErr w:type="spellEnd"/>
            <w:r>
              <w:rPr>
                <w:sz w:val="18"/>
              </w:rPr>
              <w:br/>
              <w:t>+49 5691 82-0</w:t>
            </w:r>
            <w:r>
              <w:rPr>
                <w:sz w:val="18"/>
              </w:rPr>
              <w:br/>
              <w:t>presse@hewi.de</w:t>
            </w:r>
            <w:r>
              <w:rPr>
                <w:sz w:val="18"/>
              </w:rPr>
              <w:br/>
              <w:t>www.hewi.com</w:t>
            </w:r>
            <w:r>
              <w:rPr>
                <w:sz w:val="18"/>
              </w:rPr>
              <w:br/>
            </w:r>
            <w:r>
              <w:rPr>
                <w:sz w:val="18"/>
              </w:rPr>
              <w:br/>
              <w:t xml:space="preserve">Clara Brenneker </w:t>
            </w:r>
            <w:r>
              <w:rPr>
                <w:sz w:val="18"/>
              </w:rPr>
              <w:br/>
              <w:t>+49 5691 82-214</w:t>
            </w:r>
            <w:r>
              <w:rPr>
                <w:sz w:val="18"/>
              </w:rPr>
              <w:br/>
              <w:t>cbrenneker@hewi.de</w:t>
            </w:r>
            <w:r>
              <w:rPr>
                <w:sz w:val="18"/>
              </w:rPr>
              <w:br/>
              <w:t> </w:t>
            </w:r>
            <w:r>
              <w:rPr>
                <w:sz w:val="18"/>
              </w:rPr>
              <w:br/>
            </w:r>
            <w:r>
              <w:rPr>
                <w:b/>
                <w:sz w:val="18"/>
              </w:rPr>
              <w:lastRenderedPageBreak/>
              <w:t>Abdruck frei - Beleg erbeten</w:t>
            </w:r>
          </w:p>
          <w:p w14:paraId="570A117F" w14:textId="77777777" w:rsidR="00F31B29" w:rsidRDefault="00AD1D44">
            <w:pPr>
              <w:rPr>
                <w:sz w:val="18"/>
              </w:rPr>
            </w:pPr>
            <w:r>
              <w:rPr>
                <w:sz w:val="18"/>
              </w:rPr>
              <w:t> </w:t>
            </w:r>
          </w:p>
        </w:tc>
      </w:tr>
    </w:tbl>
    <w:p w14:paraId="2A054BED" w14:textId="77777777" w:rsidR="00F31B29" w:rsidRDefault="00AD1D44">
      <w:r>
        <w:lastRenderedPageBreak/>
        <w:br w:type="page"/>
      </w:r>
    </w:p>
    <w:p w14:paraId="283E9C6A" w14:textId="77777777" w:rsidR="00F31B29" w:rsidRDefault="00AD1D44">
      <w:pPr>
        <w:rPr>
          <w:sz w:val="20"/>
        </w:rPr>
      </w:pPr>
      <w:r>
        <w:rPr>
          <w:b/>
          <w:sz w:val="20"/>
        </w:rPr>
        <w:lastRenderedPageBreak/>
        <w:t>1</w:t>
      </w:r>
      <w:r>
        <w:rPr>
          <w:sz w:val="20"/>
        </w:rPr>
        <w:t xml:space="preserve"> Im Zeichen des Schmetterlings: Das neue Cocoon Hotel in Salzburg befindet sich in einem ehemaligen Bürogebäude, ganz in der Nähe des Hauptbahnhofs. </w:t>
      </w:r>
      <w:proofErr w:type="spellStart"/>
      <w:r>
        <w:rPr>
          <w:sz w:val="20"/>
        </w:rPr>
        <w:t>Dreimeta</w:t>
      </w:r>
      <w:proofErr w:type="spellEnd"/>
      <w:r>
        <w:rPr>
          <w:sz w:val="20"/>
        </w:rPr>
        <w:t xml:space="preserve"> aus Augsburg entwarfen für das Gebäude ein zeitgemäßes urbanes Hotel mit 119 Zimmern und einem off</w:t>
      </w:r>
      <w:r>
        <w:rPr>
          <w:sz w:val="20"/>
        </w:rPr>
        <w:t>enen Lobbykonzept. Foto: Philipp Maier</w:t>
      </w:r>
      <w:r>
        <w:rPr>
          <w:sz w:val="20"/>
        </w:rPr>
        <w:br/>
      </w:r>
    </w:p>
    <w:p w14:paraId="050355C5" w14:textId="77777777" w:rsidR="00F31B29" w:rsidRDefault="00AD1D44">
      <w:pPr>
        <w:rPr>
          <w:sz w:val="20"/>
        </w:rPr>
      </w:pPr>
      <w:r>
        <w:rPr>
          <w:b/>
          <w:sz w:val="20"/>
        </w:rPr>
        <w:t>2</w:t>
      </w:r>
      <w:r>
        <w:rPr>
          <w:sz w:val="20"/>
        </w:rPr>
        <w:t xml:space="preserve"> Die öffentliche Lobby entwickelten </w:t>
      </w:r>
      <w:proofErr w:type="spellStart"/>
      <w:r>
        <w:rPr>
          <w:sz w:val="20"/>
        </w:rPr>
        <w:t>Dreimeta</w:t>
      </w:r>
      <w:proofErr w:type="spellEnd"/>
      <w:r>
        <w:rPr>
          <w:sz w:val="20"/>
        </w:rPr>
        <w:t xml:space="preserve"> als einen lebendigen Ort, der mit großformatigen floralen Motiven und kräftigen Farben die Gäste empfängt. Foto: Philipp Maier</w:t>
      </w:r>
      <w:r>
        <w:rPr>
          <w:sz w:val="20"/>
        </w:rPr>
        <w:br/>
      </w:r>
    </w:p>
    <w:p w14:paraId="6BFE1013" w14:textId="77777777" w:rsidR="00F31B29" w:rsidRDefault="00AD1D44">
      <w:pPr>
        <w:rPr>
          <w:sz w:val="20"/>
        </w:rPr>
      </w:pPr>
      <w:r>
        <w:rPr>
          <w:b/>
          <w:sz w:val="20"/>
        </w:rPr>
        <w:t>3</w:t>
      </w:r>
      <w:r>
        <w:rPr>
          <w:sz w:val="20"/>
        </w:rPr>
        <w:t xml:space="preserve"> Die Hotelzimmer wurden als Rückzugsort f</w:t>
      </w:r>
      <w:r>
        <w:rPr>
          <w:sz w:val="20"/>
        </w:rPr>
        <w:t xml:space="preserve">ür die Hotelgäste mit gedeckteren, erdigen Farbtönen gestaltet. Schwarze Accessoires, wie </w:t>
      </w:r>
      <w:proofErr w:type="spellStart"/>
      <w:r>
        <w:rPr>
          <w:sz w:val="20"/>
        </w:rPr>
        <w:t>wie</w:t>
      </w:r>
      <w:proofErr w:type="spellEnd"/>
      <w:r>
        <w:rPr>
          <w:sz w:val="20"/>
        </w:rPr>
        <w:t xml:space="preserve"> auch das minimalistische Türdrücker System 162 von HEWI ergänzen das Interior in den Räumen des Cocoon. Foto: Philipp Maier</w:t>
      </w:r>
      <w:r>
        <w:rPr>
          <w:sz w:val="20"/>
        </w:rPr>
        <w:br/>
      </w:r>
    </w:p>
    <w:p w14:paraId="0CBB9ADF" w14:textId="77777777" w:rsidR="00F31B29" w:rsidRDefault="00AD1D44">
      <w:pPr>
        <w:rPr>
          <w:sz w:val="20"/>
        </w:rPr>
      </w:pPr>
      <w:r>
        <w:rPr>
          <w:b/>
          <w:sz w:val="20"/>
        </w:rPr>
        <w:t>4</w:t>
      </w:r>
      <w:r>
        <w:rPr>
          <w:sz w:val="20"/>
        </w:rPr>
        <w:t xml:space="preserve"> In der Edition matt besticht die </w:t>
      </w:r>
      <w:proofErr w:type="gramStart"/>
      <w:r>
        <w:rPr>
          <w:sz w:val="20"/>
        </w:rPr>
        <w:t>HE</w:t>
      </w:r>
      <w:r>
        <w:rPr>
          <w:sz w:val="20"/>
        </w:rPr>
        <w:t>WI Serie</w:t>
      </w:r>
      <w:proofErr w:type="gramEnd"/>
      <w:r>
        <w:rPr>
          <w:sz w:val="20"/>
        </w:rPr>
        <w:t xml:space="preserve"> 162 mit ihrer charakteristischen Optik durch eine besonders edle Oberfläche, die haptisch überzeugt und sehr wertig wirkt. Foto: Philipp Maier</w:t>
      </w:r>
      <w:r>
        <w:rPr>
          <w:sz w:val="20"/>
        </w:rPr>
        <w:br/>
      </w:r>
      <w:r>
        <w:rPr>
          <w:sz w:val="20"/>
        </w:rPr>
        <w:br/>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767"/>
        <w:gridCol w:w="218"/>
        <w:gridCol w:w="4767"/>
      </w:tblGrid>
      <w:tr w:rsidR="00F31B29" w14:paraId="575FB2D5"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14311B21" w14:textId="77777777" w:rsidR="00F31B29" w:rsidRDefault="00AD1D44">
            <w:pPr>
              <w:keepNext/>
              <w:keepLines/>
              <w:rPr>
                <w:sz w:val="14"/>
              </w:rPr>
            </w:pPr>
            <w:r>
              <w:rPr>
                <w:sz w:val="14"/>
              </w:rPr>
              <w:t>1.</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3AEA8AB8" w14:textId="77777777" w:rsidR="00F31B29" w:rsidRDefault="00F31B29">
            <w:pPr>
              <w:keepNext/>
              <w:keepLines/>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52D8847E" w14:textId="77777777" w:rsidR="00F31B29" w:rsidRDefault="00AD1D44">
            <w:pPr>
              <w:keepNext/>
              <w:keepLines/>
              <w:rPr>
                <w:sz w:val="14"/>
              </w:rPr>
            </w:pPr>
            <w:r>
              <w:rPr>
                <w:sz w:val="14"/>
              </w:rPr>
              <w:t>2.</w:t>
            </w:r>
          </w:p>
        </w:tc>
      </w:tr>
      <w:tr w:rsidR="00F31B29" w14:paraId="0C3F05B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D5C8626" w14:textId="77777777" w:rsidR="00F31B29" w:rsidRDefault="00E149A0">
            <w:pPr>
              <w:keepNext/>
              <w:keepLines/>
              <w:rPr>
                <w:sz w:val="14"/>
              </w:rPr>
            </w:pPr>
            <w:r>
              <w:rPr>
                <w:noProof/>
                <w:sz w:val="14"/>
              </w:rPr>
              <w:drawing>
                <wp:inline distT="0" distB="0" distL="0" distR="0" wp14:anchorId="23127E5E" wp14:editId="1786AE33">
                  <wp:extent cx="1341755" cy="2015490"/>
                  <wp:effectExtent l="0" t="0" r="0" b="0"/>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1755" cy="2015490"/>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31932171" w14:textId="77777777" w:rsidR="00F31B29" w:rsidRDefault="00F31B29">
            <w:pPr>
              <w:keepNext/>
              <w:keepLines/>
              <w:rPr>
                <w:sz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476CA62" w14:textId="77777777" w:rsidR="00F31B29" w:rsidRDefault="00E149A0">
            <w:pPr>
              <w:keepNext/>
              <w:keepLines/>
              <w:rPr>
                <w:sz w:val="14"/>
              </w:rPr>
            </w:pPr>
            <w:r>
              <w:rPr>
                <w:noProof/>
                <w:sz w:val="14"/>
              </w:rPr>
              <w:drawing>
                <wp:inline distT="0" distB="0" distL="0" distR="0" wp14:anchorId="24D58A09" wp14:editId="2F1D34E4">
                  <wp:extent cx="3016885" cy="2015490"/>
                  <wp:effectExtent l="0" t="0" r="0" b="0"/>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6885" cy="2015490"/>
                          </a:xfrm>
                          <a:prstGeom prst="rect">
                            <a:avLst/>
                          </a:prstGeom>
                          <a:noFill/>
                          <a:ln>
                            <a:noFill/>
                          </a:ln>
                        </pic:spPr>
                      </pic:pic>
                    </a:graphicData>
                  </a:graphic>
                </wp:inline>
              </w:drawing>
            </w:r>
          </w:p>
        </w:tc>
      </w:tr>
      <w:tr w:rsidR="00F31B29" w14:paraId="4C2CE7F3"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68CC127A" w14:textId="77777777" w:rsidR="00F31B29" w:rsidRDefault="00F31B29">
            <w:pPr>
              <w:keepNext/>
              <w:keepLines/>
              <w:rPr>
                <w:sz w:val="14"/>
              </w:rPr>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77EDC4F5" w14:textId="77777777" w:rsidR="00F31B29" w:rsidRDefault="00F31B29">
            <w:pPr>
              <w:keepNext/>
              <w:keepLines/>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77A9E7C2" w14:textId="77777777" w:rsidR="00F31B29" w:rsidRDefault="00F31B29">
            <w:pPr>
              <w:keepNext/>
              <w:keepLines/>
              <w:rPr>
                <w:sz w:val="14"/>
              </w:rPr>
            </w:pPr>
          </w:p>
        </w:tc>
      </w:tr>
      <w:tr w:rsidR="00F31B29" w14:paraId="48F8C2F2"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71CB3376" w14:textId="77777777" w:rsidR="00F31B29" w:rsidRDefault="00AD1D44">
            <w:pPr>
              <w:keepNext/>
              <w:keepLines/>
              <w:rPr>
                <w:sz w:val="14"/>
              </w:rPr>
            </w:pPr>
            <w:r>
              <w:rPr>
                <w:sz w:val="14"/>
              </w:rPr>
              <w:t>3.</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1B821C12" w14:textId="77777777" w:rsidR="00F31B29" w:rsidRDefault="00F31B29">
            <w:pPr>
              <w:keepNext/>
              <w:keepLines/>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697BAF16" w14:textId="77777777" w:rsidR="00F31B29" w:rsidRDefault="00AD1D44">
            <w:pPr>
              <w:keepNext/>
              <w:keepLines/>
              <w:rPr>
                <w:sz w:val="14"/>
              </w:rPr>
            </w:pPr>
            <w:r>
              <w:rPr>
                <w:sz w:val="14"/>
              </w:rPr>
              <w:t>4.</w:t>
            </w:r>
          </w:p>
        </w:tc>
      </w:tr>
      <w:tr w:rsidR="00F31B29" w14:paraId="41B27A7B"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A5BA398" w14:textId="77777777" w:rsidR="00F31B29" w:rsidRDefault="00E149A0">
            <w:pPr>
              <w:keepNext/>
              <w:keepLines/>
              <w:rPr>
                <w:sz w:val="14"/>
              </w:rPr>
            </w:pPr>
            <w:r>
              <w:rPr>
                <w:noProof/>
                <w:sz w:val="14"/>
              </w:rPr>
              <w:drawing>
                <wp:inline distT="0" distB="0" distL="0" distR="0" wp14:anchorId="0E82DC75" wp14:editId="4D502EDF">
                  <wp:extent cx="1341755" cy="2015490"/>
                  <wp:effectExtent l="0" t="0" r="0" b="0"/>
                  <wp:docPr id="4"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1755" cy="2015490"/>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789FC459" w14:textId="77777777" w:rsidR="00F31B29" w:rsidRDefault="00F31B29">
            <w:pPr>
              <w:keepNext/>
              <w:keepLines/>
              <w:rPr>
                <w:sz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43C8B23" w14:textId="77777777" w:rsidR="00F31B29" w:rsidRDefault="00E149A0">
            <w:pPr>
              <w:keepNext/>
              <w:keepLines/>
              <w:rPr>
                <w:sz w:val="14"/>
              </w:rPr>
            </w:pPr>
            <w:r>
              <w:rPr>
                <w:noProof/>
                <w:sz w:val="14"/>
              </w:rPr>
              <w:drawing>
                <wp:inline distT="0" distB="0" distL="0" distR="0" wp14:anchorId="18230DF6" wp14:editId="13DB4DE4">
                  <wp:extent cx="1341755" cy="2015490"/>
                  <wp:effectExtent l="0" t="0" r="0" b="0"/>
                  <wp:docPr id="5"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1755" cy="2015490"/>
                          </a:xfrm>
                          <a:prstGeom prst="rect">
                            <a:avLst/>
                          </a:prstGeom>
                          <a:noFill/>
                          <a:ln>
                            <a:noFill/>
                          </a:ln>
                        </pic:spPr>
                      </pic:pic>
                    </a:graphicData>
                  </a:graphic>
                </wp:inline>
              </w:drawing>
            </w:r>
          </w:p>
        </w:tc>
      </w:tr>
    </w:tbl>
    <w:p w14:paraId="7711A66F" w14:textId="77777777" w:rsidR="00F31B29" w:rsidRDefault="00AD1D44">
      <w:r>
        <w:br w:type="page"/>
      </w:r>
    </w:p>
    <w:p w14:paraId="7B2AE3C9" w14:textId="77777777" w:rsidR="00F31B29" w:rsidRDefault="00AD1D44">
      <w:pPr>
        <w:rPr>
          <w:sz w:val="20"/>
        </w:rPr>
      </w:pPr>
      <w:r>
        <w:rPr>
          <w:b/>
          <w:sz w:val="20"/>
        </w:rPr>
        <w:lastRenderedPageBreak/>
        <w:t>5</w:t>
      </w:r>
      <w:r>
        <w:rPr>
          <w:sz w:val="20"/>
        </w:rPr>
        <w:t xml:space="preserve"> „Mit den </w:t>
      </w:r>
      <w:proofErr w:type="gramStart"/>
      <w:r>
        <w:rPr>
          <w:sz w:val="20"/>
        </w:rPr>
        <w:t>HEWI Produkten</w:t>
      </w:r>
      <w:proofErr w:type="gramEnd"/>
      <w:r>
        <w:rPr>
          <w:sz w:val="20"/>
        </w:rPr>
        <w:t xml:space="preserve"> lassen sich die barrierefreien Zimmer und Bäder genauso ästhetisch und wohnlich gestalten wie die übrigen Bereiche“, betont Andrea Kraft-Hammerschall, Innenarchitektin und CEO des Büros </w:t>
      </w:r>
      <w:proofErr w:type="spellStart"/>
      <w:r>
        <w:rPr>
          <w:sz w:val="20"/>
        </w:rPr>
        <w:t>Dreimeta</w:t>
      </w:r>
      <w:proofErr w:type="spellEnd"/>
      <w:r>
        <w:rPr>
          <w:sz w:val="20"/>
        </w:rPr>
        <w:t>. Foto: Philipp Maier</w:t>
      </w:r>
      <w:r>
        <w:rPr>
          <w:sz w:val="20"/>
        </w:rPr>
        <w:br/>
      </w:r>
    </w:p>
    <w:p w14:paraId="377192C7" w14:textId="77777777" w:rsidR="00F31B29" w:rsidRDefault="00AD1D44">
      <w:pPr>
        <w:rPr>
          <w:sz w:val="20"/>
        </w:rPr>
      </w:pPr>
      <w:r>
        <w:rPr>
          <w:b/>
          <w:sz w:val="20"/>
        </w:rPr>
        <w:t>6</w:t>
      </w:r>
      <w:r>
        <w:rPr>
          <w:sz w:val="20"/>
        </w:rPr>
        <w:t xml:space="preserve"> Neben den Türdrückern kommen im Coco</w:t>
      </w:r>
      <w:r>
        <w:rPr>
          <w:sz w:val="20"/>
        </w:rPr>
        <w:t xml:space="preserve">on Salzburg auch </w:t>
      </w:r>
      <w:proofErr w:type="gramStart"/>
      <w:r>
        <w:rPr>
          <w:sz w:val="20"/>
        </w:rPr>
        <w:t>HEWI Systeme</w:t>
      </w:r>
      <w:proofErr w:type="gramEnd"/>
      <w:r>
        <w:rPr>
          <w:sz w:val="20"/>
        </w:rPr>
        <w:t xml:space="preserve"> in den barrierefreien Bädern zum Einsatz, wie etwa der Stützklappgriff aus der Serie 900. Foto: Philipp Maier</w:t>
      </w:r>
      <w:r>
        <w:rPr>
          <w:sz w:val="20"/>
        </w:rPr>
        <w:br/>
      </w:r>
      <w:r>
        <w:rPr>
          <w:sz w:val="20"/>
        </w:rPr>
        <w:br/>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767"/>
        <w:gridCol w:w="218"/>
        <w:gridCol w:w="4767"/>
      </w:tblGrid>
      <w:tr w:rsidR="00F31B29" w14:paraId="25867F77"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1B18A068" w14:textId="77777777" w:rsidR="00F31B29" w:rsidRDefault="00AD1D44">
            <w:pPr>
              <w:keepNext/>
              <w:keepLines/>
              <w:rPr>
                <w:sz w:val="14"/>
              </w:rPr>
            </w:pPr>
            <w:r>
              <w:rPr>
                <w:sz w:val="14"/>
              </w:rPr>
              <w:t>5.</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1ACE6D88" w14:textId="77777777" w:rsidR="00F31B29" w:rsidRDefault="00F31B29">
            <w:pPr>
              <w:keepNext/>
              <w:keepLines/>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7C4CB346" w14:textId="77777777" w:rsidR="00F31B29" w:rsidRDefault="00AD1D44">
            <w:pPr>
              <w:keepNext/>
              <w:keepLines/>
              <w:rPr>
                <w:sz w:val="14"/>
              </w:rPr>
            </w:pPr>
            <w:r>
              <w:rPr>
                <w:sz w:val="14"/>
              </w:rPr>
              <w:t>6.</w:t>
            </w:r>
          </w:p>
        </w:tc>
      </w:tr>
      <w:tr w:rsidR="00F31B29" w14:paraId="350258E7"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3D4B599" w14:textId="77777777" w:rsidR="00F31B29" w:rsidRDefault="00E149A0">
            <w:pPr>
              <w:keepNext/>
              <w:keepLines/>
              <w:rPr>
                <w:sz w:val="14"/>
              </w:rPr>
            </w:pPr>
            <w:r>
              <w:rPr>
                <w:noProof/>
                <w:sz w:val="14"/>
              </w:rPr>
              <w:drawing>
                <wp:inline distT="0" distB="0" distL="0" distR="0" wp14:anchorId="5F47EE28" wp14:editId="65885590">
                  <wp:extent cx="3016885" cy="2015490"/>
                  <wp:effectExtent l="0" t="0" r="0" b="0"/>
                  <wp:docPr id="6"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6885" cy="2015490"/>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02477F5C" w14:textId="77777777" w:rsidR="00F31B29" w:rsidRDefault="00F31B29">
            <w:pPr>
              <w:keepNext/>
              <w:keepLines/>
              <w:rPr>
                <w:sz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BED988F" w14:textId="77777777" w:rsidR="00F31B29" w:rsidRDefault="00E149A0">
            <w:pPr>
              <w:keepNext/>
              <w:keepLines/>
              <w:rPr>
                <w:sz w:val="14"/>
              </w:rPr>
            </w:pPr>
            <w:r>
              <w:rPr>
                <w:noProof/>
                <w:sz w:val="14"/>
              </w:rPr>
              <w:drawing>
                <wp:inline distT="0" distB="0" distL="0" distR="0" wp14:anchorId="3A4757C5" wp14:editId="5DFEEDF7">
                  <wp:extent cx="1341755" cy="2015490"/>
                  <wp:effectExtent l="0" t="0" r="0" b="0"/>
                  <wp:docPr id="7"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1755" cy="2015490"/>
                          </a:xfrm>
                          <a:prstGeom prst="rect">
                            <a:avLst/>
                          </a:prstGeom>
                          <a:noFill/>
                          <a:ln>
                            <a:noFill/>
                          </a:ln>
                        </pic:spPr>
                      </pic:pic>
                    </a:graphicData>
                  </a:graphic>
                </wp:inline>
              </w:drawing>
            </w:r>
          </w:p>
        </w:tc>
      </w:tr>
      <w:tr w:rsidR="00F31B29" w14:paraId="78D649A0"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3619742B" w14:textId="77777777" w:rsidR="00F31B29" w:rsidRDefault="00F31B29">
            <w:pPr>
              <w:keepNext/>
              <w:keepLines/>
              <w:rPr>
                <w:sz w:val="20"/>
              </w:rPr>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098A738C" w14:textId="77777777" w:rsidR="00F31B29" w:rsidRDefault="00F31B29">
            <w:pPr>
              <w:keepNext/>
              <w:keepLines/>
              <w:rPr>
                <w:sz w:val="20"/>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1F7F7C75" w14:textId="77777777" w:rsidR="00F31B29" w:rsidRDefault="00F31B29">
            <w:pPr>
              <w:keepNext/>
              <w:keepLines/>
              <w:rPr>
                <w:sz w:val="20"/>
              </w:rPr>
            </w:pPr>
          </w:p>
        </w:tc>
      </w:tr>
      <w:tr w:rsidR="00F31B29" w14:paraId="14ED91E3"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4FD37702" w14:textId="77777777" w:rsidR="00F31B29" w:rsidRDefault="00F31B29">
            <w:pPr>
              <w:keepNext/>
              <w:keepLines/>
              <w:rPr>
                <w:sz w:val="20"/>
              </w:rPr>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7E89798A" w14:textId="77777777" w:rsidR="00F31B29" w:rsidRDefault="00F31B29">
            <w:pPr>
              <w:keepNext/>
              <w:keepLines/>
              <w:rPr>
                <w:sz w:val="20"/>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7B089FF6" w14:textId="77777777" w:rsidR="00F31B29" w:rsidRDefault="00F31B29">
            <w:pPr>
              <w:keepNext/>
              <w:keepLines/>
              <w:rPr>
                <w:sz w:val="20"/>
              </w:rPr>
            </w:pPr>
          </w:p>
        </w:tc>
      </w:tr>
      <w:tr w:rsidR="00F31B29" w14:paraId="4D5C4F97"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79026C21" w14:textId="77777777" w:rsidR="00F31B29" w:rsidRDefault="00F31B29">
            <w:pPr>
              <w:keepNext/>
              <w:keepLines/>
              <w:rPr>
                <w:sz w:val="20"/>
              </w:rPr>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6CFB36CE" w14:textId="77777777" w:rsidR="00F31B29" w:rsidRDefault="00F31B29">
            <w:pPr>
              <w:keepNext/>
              <w:keepLines/>
              <w:rPr>
                <w:sz w:val="20"/>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7C7270BF" w14:textId="77777777" w:rsidR="00F31B29" w:rsidRDefault="00F31B29">
            <w:pPr>
              <w:keepNext/>
              <w:keepLines/>
              <w:rPr>
                <w:sz w:val="20"/>
              </w:rPr>
            </w:pPr>
          </w:p>
        </w:tc>
      </w:tr>
    </w:tbl>
    <w:p w14:paraId="6966259A" w14:textId="77777777" w:rsidR="00F31B29" w:rsidRDefault="00AD1D44">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227" w:type="dxa"/>
        </w:tblCellMar>
        <w:tblLook w:val="0000" w:firstRow="0" w:lastRow="0" w:firstColumn="0" w:lastColumn="0" w:noHBand="0" w:noVBand="0"/>
      </w:tblPr>
      <w:tblGrid>
        <w:gridCol w:w="2232"/>
        <w:gridCol w:w="2233"/>
        <w:gridCol w:w="2233"/>
        <w:gridCol w:w="690"/>
        <w:gridCol w:w="2364"/>
      </w:tblGrid>
      <w:tr w:rsidR="00F31B29" w14:paraId="24A70DF3" w14:textId="77777777">
        <w:tc>
          <w:tcPr>
            <w:tcW w:w="3400" w:type="pct"/>
            <w:gridSpan w:val="3"/>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0EBD654E" w14:textId="77777777" w:rsidR="00F31B29" w:rsidRDefault="00AD1D44">
            <w:pPr>
              <w:spacing w:before="240" w:after="240"/>
              <w:rPr>
                <w:sz w:val="24"/>
              </w:rPr>
            </w:pPr>
            <w:r>
              <w:rPr>
                <w:b/>
                <w:sz w:val="24"/>
              </w:rPr>
              <w:lastRenderedPageBreak/>
              <w:t>HEWI Heinrich Wilke GmbH</w:t>
            </w:r>
          </w:p>
          <w:p w14:paraId="12E42B71" w14:textId="77777777" w:rsidR="00F31B29" w:rsidRDefault="00AD1D44">
            <w:pPr>
              <w:spacing w:before="240" w:after="240"/>
              <w:rPr>
                <w:sz w:val="24"/>
              </w:rPr>
            </w:pPr>
            <w:r>
              <w:rPr>
                <w:sz w:val="24"/>
              </w:rPr>
              <w:t xml:space="preserve">Seit seiner Gründung 1929 hat sich HEWI zu einem </w:t>
            </w:r>
            <w:r>
              <w:rPr>
                <w:sz w:val="24"/>
              </w:rPr>
              <w:t>Systemanbieter für übergreifende Lösungen in den Bereichen Baubeschlag, Sanitär-Accessoires sowie barrierefreier Produkte entwickelt. In den vergangenen 90 Jahren ist das Unternehmen zum Themenführer im Bereich Barrierefreiheit und zum anerkannten Experten</w:t>
            </w:r>
            <w:r>
              <w:rPr>
                <w:sz w:val="24"/>
              </w:rPr>
              <w:t xml:space="preserve"> in Sachen Systemdesign gewachsen. Gemäß des Universal Designs stehen für HEWI die individuellen Bedürfnisse des Menschen im Mittelpunkt. </w:t>
            </w:r>
          </w:p>
          <w:p w14:paraId="56635A2D" w14:textId="77777777" w:rsidR="00F31B29" w:rsidRDefault="00AD1D44">
            <w:pPr>
              <w:rPr>
                <w:sz w:val="24"/>
              </w:rPr>
            </w:pPr>
            <w:r>
              <w:rPr>
                <w:sz w:val="24"/>
              </w:rPr>
              <w:br/>
            </w:r>
          </w:p>
        </w:tc>
        <w:tc>
          <w:tcPr>
            <w:tcW w:w="35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3C875F2B" w14:textId="77777777" w:rsidR="00F31B29" w:rsidRDefault="00F31B29">
            <w:pPr>
              <w:rPr>
                <w:sz w:val="24"/>
              </w:rPr>
            </w:pPr>
          </w:p>
        </w:tc>
        <w:tc>
          <w:tcPr>
            <w:tcW w:w="120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305AC0E6" w14:textId="77777777" w:rsidR="00F31B29" w:rsidRDefault="00AD1D44">
            <w:pPr>
              <w:rPr>
                <w:sz w:val="24"/>
              </w:rPr>
            </w:pPr>
            <w:r>
              <w:rPr>
                <w:sz w:val="24"/>
              </w:rPr>
              <w:br/>
            </w:r>
          </w:p>
        </w:tc>
      </w:tr>
      <w:tr w:rsidR="00F31B29" w14:paraId="6AF2722E" w14:textId="77777777">
        <w:tblPrEx>
          <w:tblCellMar>
            <w:left w:w="108" w:type="dxa"/>
            <w:right w:w="108" w:type="dxa"/>
          </w:tblCellMar>
        </w:tblPrEx>
        <w:trPr>
          <w:gridAfter w:val="2"/>
          <w:wAfter w:w="3126" w:type="dxa"/>
        </w:trPr>
        <w:tc>
          <w:tcPr>
            <w:tcW w:w="2243"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37CEE750" w14:textId="77777777" w:rsidR="00F31B29" w:rsidRDefault="00F31B29">
            <w:pPr>
              <w:rPr>
                <w:sz w:val="24"/>
              </w:rPr>
            </w:pPr>
          </w:p>
        </w:tc>
        <w:tc>
          <w:tcPr>
            <w:tcW w:w="2243"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178CBF35" w14:textId="77777777" w:rsidR="00F31B29" w:rsidRDefault="00F31B29">
            <w:pPr>
              <w:rPr>
                <w:sz w:val="24"/>
              </w:rPr>
            </w:pPr>
          </w:p>
        </w:tc>
        <w:tc>
          <w:tcPr>
            <w:tcW w:w="2243"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0D901140" w14:textId="77777777" w:rsidR="00F31B29" w:rsidRDefault="00F31B29">
            <w:pPr>
              <w:rPr>
                <w:sz w:val="24"/>
              </w:rPr>
            </w:pPr>
          </w:p>
        </w:tc>
      </w:tr>
    </w:tbl>
    <w:p w14:paraId="721335CF" w14:textId="77777777" w:rsidR="00F31B29" w:rsidRDefault="00AD1D44">
      <w:r>
        <w:br/>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227" w:type="dxa"/>
        </w:tblCellMar>
        <w:tblLook w:val="0000" w:firstRow="0" w:lastRow="0" w:firstColumn="0" w:lastColumn="0" w:noHBand="0" w:noVBand="0"/>
      </w:tblPr>
      <w:tblGrid>
        <w:gridCol w:w="2232"/>
        <w:gridCol w:w="2233"/>
        <w:gridCol w:w="2233"/>
        <w:gridCol w:w="690"/>
        <w:gridCol w:w="2364"/>
      </w:tblGrid>
      <w:tr w:rsidR="00F31B29" w14:paraId="0AE47704" w14:textId="77777777">
        <w:tc>
          <w:tcPr>
            <w:tcW w:w="3400" w:type="pct"/>
            <w:gridSpan w:val="3"/>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66044400" w14:textId="77777777" w:rsidR="00F31B29" w:rsidRDefault="00AD1D44">
            <w:pPr>
              <w:rPr>
                <w:sz w:val="24"/>
              </w:rPr>
            </w:pPr>
            <w:r>
              <w:rPr>
                <w:b/>
                <w:sz w:val="24"/>
              </w:rPr>
              <w:t>QR-Code der Medieninformation</w:t>
            </w:r>
          </w:p>
        </w:tc>
        <w:tc>
          <w:tcPr>
            <w:tcW w:w="35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4CB1B34D" w14:textId="77777777" w:rsidR="00F31B29" w:rsidRDefault="00AD1D44">
            <w:pPr>
              <w:rPr>
                <w:sz w:val="24"/>
              </w:rPr>
            </w:pPr>
            <w:r>
              <w:rPr>
                <w:sz w:val="24"/>
              </w:rPr>
              <w:br/>
            </w:r>
          </w:p>
        </w:tc>
        <w:tc>
          <w:tcPr>
            <w:tcW w:w="120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5838821D" w14:textId="77777777" w:rsidR="00F31B29" w:rsidRDefault="00F31B29">
            <w:pPr>
              <w:rPr>
                <w:sz w:val="24"/>
              </w:rPr>
            </w:pPr>
          </w:p>
        </w:tc>
      </w:tr>
      <w:tr w:rsidR="00F31B29" w14:paraId="55A5BF6A" w14:textId="77777777">
        <w:tblPrEx>
          <w:tblCellMar>
            <w:left w:w="108" w:type="dxa"/>
            <w:right w:w="108" w:type="dxa"/>
          </w:tblCellMar>
        </w:tblPrEx>
        <w:trPr>
          <w:gridAfter w:val="2"/>
          <w:wAfter w:w="3126" w:type="dxa"/>
        </w:trPr>
        <w:tc>
          <w:tcPr>
            <w:tcW w:w="2243"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79B69E2E" w14:textId="77777777" w:rsidR="00F31B29" w:rsidRDefault="00F31B29">
            <w:pPr>
              <w:rPr>
                <w:sz w:val="24"/>
              </w:rPr>
            </w:pPr>
          </w:p>
        </w:tc>
        <w:tc>
          <w:tcPr>
            <w:tcW w:w="2243"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6DDF40B8" w14:textId="77777777" w:rsidR="00F31B29" w:rsidRDefault="00F31B29">
            <w:pPr>
              <w:rPr>
                <w:sz w:val="24"/>
              </w:rPr>
            </w:pPr>
          </w:p>
        </w:tc>
        <w:tc>
          <w:tcPr>
            <w:tcW w:w="2243"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28C2D658" w14:textId="77777777" w:rsidR="00F31B29" w:rsidRDefault="00F31B29">
            <w:pPr>
              <w:rPr>
                <w:sz w:val="24"/>
              </w:rPr>
            </w:pPr>
          </w:p>
        </w:tc>
      </w:tr>
    </w:tbl>
    <w:p w14:paraId="52AD305B" w14:textId="77777777" w:rsidR="008E1A58" w:rsidRDefault="00E149A0">
      <w:r w:rsidRPr="008E1A58">
        <w:rPr>
          <w:noProof/>
          <w:sz w:val="24"/>
        </w:rPr>
        <w:drawing>
          <wp:inline distT="0" distB="0" distL="0" distR="0" wp14:anchorId="17FC0EED" wp14:editId="3BD546AE">
            <wp:extent cx="1802130" cy="1802130"/>
            <wp:effectExtent l="0" t="0" r="0" b="0"/>
            <wp:docPr id="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r>
        <w:rPr>
          <w:sz w:val="24"/>
        </w:rPr>
        <w:br/>
      </w:r>
    </w:p>
    <w:sectPr w:rsidR="008E1A58">
      <w:headerReference w:type="even" r:id="rId14"/>
      <w:headerReference w:type="default" r:id="rId15"/>
      <w:footerReference w:type="even" r:id="rId16"/>
      <w:footerReference w:type="default" r:id="rId17"/>
      <w:headerReference w:type="first" r:id="rId18"/>
      <w:footerReference w:type="first" r:id="rId19"/>
      <w:pgSz w:w="11906" w:h="16838"/>
      <w:pgMar w:top="2778" w:right="1020" w:bottom="1134" w:left="1134" w:header="964" w:footer="283" w:gutter="0"/>
      <w:cols w:space="708"/>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B0A71" w14:textId="77777777" w:rsidR="00DF4E8C" w:rsidRDefault="00DF4E8C">
      <w:r>
        <w:separator/>
      </w:r>
    </w:p>
  </w:endnote>
  <w:endnote w:type="continuationSeparator" w:id="0">
    <w:p w14:paraId="63A39102" w14:textId="77777777" w:rsidR="00DF4E8C" w:rsidRDefault="00DF4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AAEA7" w14:textId="77777777" w:rsidR="00E405D4" w:rsidRDefault="00E405D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57"/>
      <w:gridCol w:w="195"/>
    </w:tblGrid>
    <w:tr w:rsidR="00F31B29" w14:paraId="6A8117C5" w14:textId="77777777">
      <w:tc>
        <w:tcPr>
          <w:tcW w:w="49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14:paraId="5E4B7AA9" w14:textId="77777777" w:rsidR="00F31B29" w:rsidRDefault="00F31B29">
          <w:pPr>
            <w:rPr>
              <w:sz w:val="24"/>
            </w:rPr>
          </w:pPr>
        </w:p>
      </w:tc>
      <w:tc>
        <w:tcPr>
          <w:tcW w:w="1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14:paraId="10AD7C2A" w14:textId="77777777" w:rsidR="00F31B29" w:rsidRDefault="00AD1D44">
          <w:pPr>
            <w:rPr>
              <w:sz w:val="24"/>
            </w:rPr>
          </w:pPr>
          <w:r>
            <w:rPr>
              <w:sz w:val="24"/>
            </w:rPr>
            <w:fldChar w:fldCharType="begin"/>
          </w:r>
          <w:r>
            <w:rPr>
              <w:sz w:val="24"/>
            </w:rPr>
            <w:instrText>PAGE \* ARABIC</w:instrText>
          </w:r>
          <w:r>
            <w:rPr>
              <w:sz w:val="24"/>
            </w:rPr>
            <w:fldChar w:fldCharType="separate"/>
          </w:r>
          <w:r>
            <w:rPr>
              <w:sz w:val="24"/>
            </w:rPr>
            <w:t>#</w:t>
          </w:r>
          <w:r>
            <w:rPr>
              <w:sz w:val="24"/>
            </w:rPr>
            <w:fldChar w:fldCharType="end"/>
          </w:r>
        </w:p>
      </w:tc>
    </w:tr>
  </w:tbl>
  <w:p w14:paraId="7579C977" w14:textId="77777777" w:rsidR="00F31B29" w:rsidRDefault="00F31B29">
    <w:pPr>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557"/>
      <w:gridCol w:w="195"/>
    </w:tblGrid>
    <w:tr w:rsidR="00F31B29" w14:paraId="6E1E72D0" w14:textId="77777777">
      <w:tc>
        <w:tcPr>
          <w:tcW w:w="49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14:paraId="6644D8A9" w14:textId="77777777" w:rsidR="00F31B29" w:rsidRDefault="00F31B29">
          <w:pPr>
            <w:rPr>
              <w:sz w:val="24"/>
            </w:rPr>
          </w:pPr>
        </w:p>
      </w:tc>
      <w:tc>
        <w:tcPr>
          <w:tcW w:w="1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14:paraId="7A38BFAE" w14:textId="77777777" w:rsidR="00F31B29" w:rsidRDefault="00F31B29">
          <w:pPr>
            <w:rPr>
              <w:sz w:val="24"/>
            </w:rPr>
          </w:pPr>
        </w:p>
      </w:tc>
    </w:tr>
  </w:tbl>
  <w:p w14:paraId="21279877" w14:textId="77777777" w:rsidR="00F31B29" w:rsidRDefault="00F31B29">
    <w:pP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59E09" w14:textId="77777777" w:rsidR="00DF4E8C" w:rsidRDefault="00DF4E8C">
      <w:r>
        <w:separator/>
      </w:r>
    </w:p>
  </w:footnote>
  <w:footnote w:type="continuationSeparator" w:id="0">
    <w:p w14:paraId="0B791F76" w14:textId="77777777" w:rsidR="00DF4E8C" w:rsidRDefault="00DF4E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B2F31" w14:textId="77777777" w:rsidR="00E405D4" w:rsidRDefault="00E405D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32EEC" w14:textId="77777777" w:rsidR="00F31B29" w:rsidRDefault="00AD1D44">
    <w:r>
      <w:fldChar w:fldCharType="begin"/>
    </w:r>
    <w:r>
      <w:instrText>PAGE \* ARABIC</w:instrText>
    </w:r>
    <w:r>
      <w:fldChar w:fldCharType="separate"/>
    </w:r>
    <w:r>
      <w:t>#</w:t>
    </w:r>
    <w:r>
      <w:fldChar w:fldCharType="end"/>
    </w:r>
    <w:r w:rsidR="00E149A0">
      <w:rPr>
        <w:noProof/>
      </w:rPr>
      <w:drawing>
        <wp:anchor distT="0" distB="0" distL="114300" distR="114300" simplePos="0" relativeHeight="251657216" behindDoc="0" locked="0" layoutInCell="0" allowOverlap="0" wp14:anchorId="6E81F99E" wp14:editId="0B520934">
          <wp:simplePos x="0" y="0"/>
          <wp:positionH relativeFrom="page">
            <wp:posOffset>5831840</wp:posOffset>
          </wp:positionH>
          <wp:positionV relativeFrom="page">
            <wp:posOffset>539750</wp:posOffset>
          </wp:positionV>
          <wp:extent cx="1080135" cy="345440"/>
          <wp:effectExtent l="0" t="0" r="0" b="0"/>
          <wp:wrapSquare wrapText="bothSides"/>
          <wp:docPr id="188778019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345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7D4A1" w14:textId="77777777" w:rsidR="00F31B29" w:rsidRDefault="00E149A0">
    <w:pPr>
      <w:rPr>
        <w:color w:val="343434"/>
        <w:sz w:val="52"/>
      </w:rPr>
    </w:pPr>
    <w:r>
      <w:rPr>
        <w:noProof/>
        <w:color w:val="343434"/>
        <w:sz w:val="52"/>
      </w:rPr>
      <w:drawing>
        <wp:anchor distT="0" distB="0" distL="114300" distR="114300" simplePos="0" relativeHeight="251658240" behindDoc="0" locked="0" layoutInCell="0" allowOverlap="0" wp14:anchorId="6537CB75" wp14:editId="288530DB">
          <wp:simplePos x="0" y="0"/>
          <wp:positionH relativeFrom="page">
            <wp:posOffset>5831840</wp:posOffset>
          </wp:positionH>
          <wp:positionV relativeFrom="page">
            <wp:posOffset>539750</wp:posOffset>
          </wp:positionV>
          <wp:extent cx="1080135" cy="345440"/>
          <wp:effectExtent l="0" t="0" r="0" b="0"/>
          <wp:wrapSquare wrapText="bothSides"/>
          <wp:docPr id="193816569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343434"/>
        <w:sz w:val="52"/>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5D4"/>
    <w:rsid w:val="000C6036"/>
    <w:rsid w:val="00174409"/>
    <w:rsid w:val="00370703"/>
    <w:rsid w:val="008E1A58"/>
    <w:rsid w:val="009673E5"/>
    <w:rsid w:val="00A71AAC"/>
    <w:rsid w:val="00AD1D44"/>
    <w:rsid w:val="00B675E0"/>
    <w:rsid w:val="00BF6F16"/>
    <w:rsid w:val="00DA636F"/>
    <w:rsid w:val="00DF4E8C"/>
    <w:rsid w:val="00E149A0"/>
    <w:rsid w:val="00E405D4"/>
    <w:rsid w:val="00F31B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33915256"/>
  <w15:chartTrackingRefBased/>
  <w15:docId w15:val="{165917FA-42E2-5E44-8B2D-DC3B154AE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imes New Roman" w:hAnsi="Roboto"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9" w:qFormat="1"/>
    <w:lsdException w:name="footnote text" w:uiPriority="9" w:qFormat="1"/>
    <w:lsdException w:name="annotation text" w:uiPriority="9" w:qFormat="1"/>
    <w:lsdException w:name="header" w:uiPriority="9" w:qFormat="1"/>
    <w:lsdException w:name="footer" w:uiPriority="9" w:qFormat="1"/>
    <w:lsdException w:name="index heading" w:uiPriority="9" w:qFormat="1"/>
    <w:lsdException w:name="caption" w:semiHidden="1" w:uiPriority="9" w:unhideWhenUsed="1" w:qFormat="1"/>
    <w:lsdException w:name="table of figures" w:uiPriority="9" w:qFormat="1"/>
    <w:lsdException w:name="envelope address" w:uiPriority="9" w:qFormat="1"/>
    <w:lsdException w:name="envelope return" w:uiPriority="9" w:qFormat="1"/>
    <w:lsdException w:name="footnote reference" w:uiPriority="9" w:qFormat="1"/>
    <w:lsdException w:name="annotation reference" w:uiPriority="9" w:qFormat="1"/>
    <w:lsdException w:name="line number" w:uiPriority="9" w:qFormat="1"/>
    <w:lsdException w:name="page number" w:uiPriority="9" w:qFormat="1"/>
    <w:lsdException w:name="endnote reference" w:uiPriority="9" w:qFormat="1"/>
    <w:lsdException w:name="endnote text" w:uiPriority="9" w:qFormat="1"/>
    <w:lsdException w:name="table of authorities" w:uiPriority="9" w:qFormat="1"/>
    <w:lsdException w:name="macro" w:uiPriority="9" w:qFormat="1"/>
    <w:lsdException w:name="toa heading" w:uiPriority="9" w:qFormat="1"/>
    <w:lsdException w:name="List" w:uiPriority="9" w:qFormat="1"/>
    <w:lsdException w:name="List Bullet" w:uiPriority="9" w:qFormat="1"/>
    <w:lsdException w:name="List Number" w:uiPriority="9" w:qFormat="1"/>
    <w:lsdException w:name="List 2" w:uiPriority="9" w:qFormat="1"/>
    <w:lsdException w:name="List 3" w:uiPriority="9" w:qFormat="1"/>
    <w:lsdException w:name="List 4" w:uiPriority="9" w:qFormat="1"/>
    <w:lsdException w:name="List 5" w:uiPriority="9" w:qFormat="1"/>
    <w:lsdException w:name="List Bullet 2" w:uiPriority="9" w:qFormat="1"/>
    <w:lsdException w:name="List Bullet 3" w:uiPriority="9" w:qFormat="1"/>
    <w:lsdException w:name="List Bullet 4" w:uiPriority="9" w:qFormat="1"/>
    <w:lsdException w:name="List Bullet 5" w:uiPriority="9" w:qFormat="1"/>
    <w:lsdException w:name="List Number 2" w:uiPriority="9" w:qFormat="1"/>
    <w:lsdException w:name="List Number 3" w:uiPriority="9" w:qFormat="1"/>
    <w:lsdException w:name="List Number 4" w:uiPriority="9" w:qFormat="1"/>
    <w:lsdException w:name="List Number 5" w:uiPriority="9"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pBdr>
        <w:top w:val="nil"/>
        <w:left w:val="nil"/>
        <w:bottom w:val="nil"/>
        <w:right w:val="nil"/>
        <w:between w:val="nil"/>
      </w:pBdr>
      <w:spacing w:line="288" w:lineRule="auto"/>
    </w:pPr>
    <w:rPr>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Zeilennummer1">
    <w:name w:val="Zeilennummer1"/>
  </w:style>
  <w:style w:type="character" w:customStyle="1" w:styleId="Hyperlink1">
    <w:name w:val="Hyperlink1"/>
    <w:rPr>
      <w:color w:val="0000FF"/>
      <w:u w:val="single"/>
    </w:rPr>
  </w:style>
  <w:style w:type="table" w:customStyle="1" w:styleId="NormaleTabelle1">
    <w:name w:val="Normale Tabelle1"/>
    <w:tblPr>
      <w:tblInd w:w="0" w:type="dxa"/>
      <w:tblCellMar>
        <w:top w:w="0" w:type="dxa"/>
        <w:left w:w="108" w:type="dxa"/>
        <w:bottom w:w="0" w:type="dxa"/>
        <w:right w:w="108" w:type="dxa"/>
      </w:tblCellMar>
    </w:tblPr>
  </w:style>
  <w:style w:type="table" w:customStyle="1" w:styleId="TabelleEinfach11">
    <w:name w:val="Tabelle Einfach 11"/>
    <w:basedOn w:val="NormaleTabell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
    <w:qFormat/>
    <w:rsid w:val="00E405D4"/>
    <w:pPr>
      <w:tabs>
        <w:tab w:val="center" w:pos="4536"/>
        <w:tab w:val="right" w:pos="9072"/>
      </w:tabs>
    </w:pPr>
  </w:style>
  <w:style w:type="character" w:customStyle="1" w:styleId="KopfzeileZchn">
    <w:name w:val="Kopfzeile Zchn"/>
    <w:link w:val="Kopfzeile"/>
    <w:uiPriority w:val="9"/>
    <w:rsid w:val="00E405D4"/>
    <w:rPr>
      <w:color w:val="000000"/>
      <w:sz w:val="22"/>
    </w:rPr>
  </w:style>
  <w:style w:type="paragraph" w:styleId="Fuzeile">
    <w:name w:val="footer"/>
    <w:basedOn w:val="Standard"/>
    <w:link w:val="FuzeileZchn"/>
    <w:uiPriority w:val="9"/>
    <w:qFormat/>
    <w:rsid w:val="00E405D4"/>
    <w:pPr>
      <w:tabs>
        <w:tab w:val="center" w:pos="4536"/>
        <w:tab w:val="right" w:pos="9072"/>
      </w:tabs>
    </w:pPr>
  </w:style>
  <w:style w:type="character" w:customStyle="1" w:styleId="FuzeileZchn">
    <w:name w:val="Fußzeile Zchn"/>
    <w:link w:val="Fuzeile"/>
    <w:uiPriority w:val="9"/>
    <w:rsid w:val="00E405D4"/>
    <w:rPr>
      <w:color w:val="000000"/>
      <w:sz w:val="22"/>
    </w:rPr>
  </w:style>
  <w:style w:type="character" w:styleId="Hyperlink">
    <w:name w:val="Hyperlink"/>
    <w:uiPriority w:val="99"/>
    <w:unhideWhenUsed/>
    <w:rsid w:val="00E405D4"/>
    <w:rPr>
      <w:color w:val="0563C1"/>
      <w:u w:val="single"/>
    </w:rPr>
  </w:style>
  <w:style w:type="character" w:styleId="NichtaufgelsteErwhnung">
    <w:name w:val="Unresolved Mention"/>
    <w:uiPriority w:val="99"/>
    <w:semiHidden/>
    <w:unhideWhenUsed/>
    <w:rsid w:val="00E405D4"/>
    <w:rPr>
      <w:color w:val="605E5C"/>
      <w:shd w:val="clear" w:color="auto" w:fill="E1DFDD"/>
    </w:rPr>
  </w:style>
  <w:style w:type="character" w:styleId="Kommentarzeichen">
    <w:name w:val="annotation reference"/>
    <w:basedOn w:val="Absatz-Standardschriftart"/>
    <w:uiPriority w:val="9"/>
    <w:qFormat/>
    <w:rsid w:val="00174409"/>
    <w:rPr>
      <w:sz w:val="16"/>
      <w:szCs w:val="16"/>
    </w:rPr>
  </w:style>
  <w:style w:type="paragraph" w:styleId="Kommentartext">
    <w:name w:val="annotation text"/>
    <w:basedOn w:val="Standard"/>
    <w:link w:val="KommentartextZchn"/>
    <w:uiPriority w:val="9"/>
    <w:qFormat/>
    <w:rsid w:val="00174409"/>
    <w:pPr>
      <w:spacing w:line="240" w:lineRule="auto"/>
    </w:pPr>
    <w:rPr>
      <w:sz w:val="20"/>
    </w:rPr>
  </w:style>
  <w:style w:type="character" w:customStyle="1" w:styleId="KommentartextZchn">
    <w:name w:val="Kommentartext Zchn"/>
    <w:basedOn w:val="Absatz-Standardschriftart"/>
    <w:link w:val="Kommentartext"/>
    <w:uiPriority w:val="9"/>
    <w:rsid w:val="00174409"/>
    <w:rPr>
      <w:color w:val="000000"/>
    </w:rPr>
  </w:style>
  <w:style w:type="paragraph" w:styleId="Kommentarthema">
    <w:name w:val="annotation subject"/>
    <w:basedOn w:val="Kommentartext"/>
    <w:next w:val="Kommentartext"/>
    <w:link w:val="KommentarthemaZchn"/>
    <w:uiPriority w:val="99"/>
    <w:semiHidden/>
    <w:unhideWhenUsed/>
    <w:rsid w:val="00174409"/>
    <w:rPr>
      <w:b/>
      <w:bCs/>
    </w:rPr>
  </w:style>
  <w:style w:type="character" w:customStyle="1" w:styleId="KommentarthemaZchn">
    <w:name w:val="Kommentarthema Zchn"/>
    <w:basedOn w:val="KommentartextZchn"/>
    <w:link w:val="Kommentarthema"/>
    <w:uiPriority w:val="99"/>
    <w:semiHidden/>
    <w:rsid w:val="00174409"/>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1044</Words>
  <Characters>6582</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Rainer Häupl</dc:creator>
  <cp:keywords/>
  <cp:lastModifiedBy>Thomas Kopal</cp:lastModifiedBy>
  <cp:revision>2</cp:revision>
  <dcterms:created xsi:type="dcterms:W3CDTF">2023-10-16T11:09:00Z</dcterms:created>
  <dcterms:modified xsi:type="dcterms:W3CDTF">2023-10-16T11:09:00Z</dcterms:modified>
</cp:coreProperties>
</file>