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7E4EA8" w14:textId="77777777" w:rsidR="00EF5E4F" w:rsidRDefault="00000000">
      <w:pPr>
        <w:rPr>
          <w:b/>
          <w:bCs/>
          <w:sz w:val="36"/>
          <w:szCs w:val="36"/>
        </w:rPr>
      </w:pPr>
      <w:r>
        <w:rPr>
          <w:b/>
          <w:bCs/>
          <w:sz w:val="36"/>
          <w:szCs w:val="36"/>
        </w:rPr>
        <w:t>Stilvolle Oberflächen „Made in Germany“</w:t>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EF5E4F" w14:paraId="46A448C9"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339C52D5" w14:textId="038179D8" w:rsidR="00EF5E4F" w:rsidRDefault="00000000">
            <w:pPr>
              <w:rPr>
                <w:sz w:val="32"/>
                <w:szCs w:val="32"/>
              </w:rPr>
            </w:pPr>
            <w:r>
              <w:rPr>
                <w:rFonts w:eastAsia="Roboto" w:cs="Roboto"/>
                <w:sz w:val="32"/>
                <w:szCs w:val="32"/>
              </w:rPr>
              <w:t>HEWI bietet neue Oberflächen im umweltschonenden PVD-Verfahren für höchste Individualität im Badezimmer.</w:t>
            </w:r>
          </w:p>
        </w:tc>
        <w:tc>
          <w:tcPr>
            <w:tcW w:w="350" w:type="pct"/>
            <w:tcBorders>
              <w:top w:val="nil"/>
              <w:left w:val="nil"/>
              <w:bottom w:val="nil"/>
              <w:right w:val="nil"/>
            </w:tcBorders>
            <w:shd w:val="clear" w:color="auto" w:fill="auto"/>
            <w:tcMar>
              <w:top w:w="0" w:type="dxa"/>
              <w:left w:w="0" w:type="dxa"/>
              <w:bottom w:w="0" w:type="dxa"/>
              <w:right w:w="227" w:type="dxa"/>
            </w:tcMar>
          </w:tcPr>
          <w:p w14:paraId="0F227A04" w14:textId="77777777" w:rsidR="00EF5E4F" w:rsidRDefault="00EF5E4F">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14:paraId="38AFAD9E" w14:textId="77777777" w:rsidR="00EF5E4F" w:rsidRDefault="00EF5E4F">
            <w:pPr>
              <w:rPr>
                <w:sz w:val="32"/>
                <w:szCs w:val="32"/>
              </w:rPr>
            </w:pPr>
          </w:p>
        </w:tc>
      </w:tr>
      <w:tr w:rsidR="00EF5E4F" w14:paraId="32B81901"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27891E50" w14:textId="77777777" w:rsidR="00EF5E4F" w:rsidRDefault="00EF5E4F">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525CADFD" w14:textId="77777777" w:rsidR="00EF5E4F" w:rsidRDefault="00EF5E4F">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488BB553" w14:textId="77777777" w:rsidR="00EF5E4F" w:rsidRDefault="00EF5E4F">
            <w:pPr>
              <w:rPr>
                <w:sz w:val="32"/>
                <w:szCs w:val="32"/>
              </w:rPr>
            </w:pPr>
          </w:p>
        </w:tc>
      </w:tr>
    </w:tbl>
    <w:p w14:paraId="5BA40BC3" w14:textId="77777777" w:rsidR="00EF5E4F" w:rsidRDefault="00000000">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EF5E4F" w14:paraId="7C74787A"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F640DDC" w14:textId="77777777" w:rsidR="00EF5E4F" w:rsidRDefault="00000000">
            <w:pPr>
              <w:rPr>
                <w:sz w:val="24"/>
                <w:szCs w:val="24"/>
              </w:rPr>
            </w:pPr>
            <w:r>
              <w:rPr>
                <w:noProof/>
                <w:sz w:val="24"/>
                <w:szCs w:val="24"/>
              </w:rPr>
              <w:drawing>
                <wp:inline distT="0" distB="0" distL="0" distR="0" wp14:anchorId="6A075E24" wp14:editId="37B3684A">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B3ECC12" w14:textId="77777777" w:rsidR="00EF5E4F"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787"/>
        <w:gridCol w:w="601"/>
        <w:gridCol w:w="2364"/>
      </w:tblGrid>
      <w:tr w:rsidR="00EF5E4F" w14:paraId="4777BFCA" w14:textId="77777777" w:rsidTr="001B7C21">
        <w:tc>
          <w:tcPr>
            <w:tcW w:w="3480" w:type="pct"/>
            <w:tcBorders>
              <w:top w:val="nil"/>
              <w:left w:val="nil"/>
              <w:bottom w:val="nil"/>
              <w:right w:val="nil"/>
            </w:tcBorders>
            <w:shd w:val="clear" w:color="auto" w:fill="auto"/>
            <w:tcMar>
              <w:top w:w="0" w:type="dxa"/>
              <w:left w:w="0" w:type="dxa"/>
              <w:bottom w:w="0" w:type="dxa"/>
              <w:right w:w="227" w:type="dxa"/>
            </w:tcMar>
          </w:tcPr>
          <w:p w14:paraId="532789CE" w14:textId="5A96429F" w:rsidR="00EF5E4F" w:rsidRDefault="00000000">
            <w:pPr>
              <w:spacing w:after="240" w:line="360" w:lineRule="auto"/>
              <w:jc w:val="both"/>
              <w:rPr>
                <w:sz w:val="24"/>
                <w:szCs w:val="24"/>
              </w:rPr>
            </w:pPr>
            <w:r>
              <w:rPr>
                <w:i/>
                <w:sz w:val="24"/>
                <w:szCs w:val="24"/>
              </w:rPr>
              <w:t>Mehr Glamour im Badezimmer: Messing, Bronze oder Gold, das sind nur einige der neuen metallischen Designoberflächen von HEWI, mit denen sich zeitgemäße Sanitärräume zu individuellen Wohlfühloasen gestalten lassen – sei es im Hotel, in repräsentativen öffentlichen Gebäuden, i</w:t>
            </w:r>
            <w:r w:rsidR="001B7C21">
              <w:rPr>
                <w:i/>
                <w:sz w:val="24"/>
                <w:szCs w:val="24"/>
              </w:rPr>
              <w:t>m</w:t>
            </w:r>
            <w:r>
              <w:rPr>
                <w:i/>
                <w:sz w:val="24"/>
                <w:szCs w:val="24"/>
              </w:rPr>
              <w:t xml:space="preserve"> Wah</w:t>
            </w:r>
            <w:r w:rsidR="001B7C21">
              <w:rPr>
                <w:i/>
                <w:sz w:val="24"/>
                <w:szCs w:val="24"/>
              </w:rPr>
              <w:t xml:space="preserve">l- </w:t>
            </w:r>
            <w:proofErr w:type="spellStart"/>
            <w:r>
              <w:rPr>
                <w:i/>
                <w:sz w:val="24"/>
                <w:szCs w:val="24"/>
              </w:rPr>
              <w:t>leistungsbereich</w:t>
            </w:r>
            <w:proofErr w:type="spellEnd"/>
            <w:r>
              <w:rPr>
                <w:i/>
                <w:sz w:val="24"/>
                <w:szCs w:val="24"/>
              </w:rPr>
              <w:t xml:space="preserve"> in Krankenhäusern oder im Privatbad. Insgesamt bietet der Hersteller für seine barrierefreien Sanitärprodukte und Accessoires vier neue Standard- und acht neue Sonderfarben, die im PVD-Verfahren gefertigt werden. Der Planungsspielraum wird damit im Badezimmer noch vielfältiger.</w:t>
            </w:r>
          </w:p>
          <w:p w14:paraId="47F0F0A6" w14:textId="77777777" w:rsidR="001B7C21" w:rsidRDefault="00000000">
            <w:pPr>
              <w:spacing w:after="240" w:line="360" w:lineRule="auto"/>
              <w:jc w:val="both"/>
              <w:rPr>
                <w:sz w:val="24"/>
                <w:szCs w:val="24"/>
              </w:rPr>
            </w:pPr>
            <w:r>
              <w:rPr>
                <w:sz w:val="24"/>
                <w:szCs w:val="24"/>
              </w:rPr>
              <w:t xml:space="preserve">Zeitlosigkeit, Eleganz, Style – dafür steht die neue Designoberfläche von HEWI. Mit seinen Sanitärsystemen und </w:t>
            </w:r>
          </w:p>
          <w:p w14:paraId="2EDE97AD" w14:textId="192BFF61" w:rsidR="00EF5E4F" w:rsidRDefault="00000000">
            <w:pPr>
              <w:spacing w:after="240" w:line="360" w:lineRule="auto"/>
              <w:jc w:val="both"/>
              <w:rPr>
                <w:sz w:val="24"/>
                <w:szCs w:val="24"/>
              </w:rPr>
            </w:pPr>
            <w:r>
              <w:rPr>
                <w:sz w:val="24"/>
                <w:szCs w:val="24"/>
              </w:rPr>
              <w:lastRenderedPageBreak/>
              <w:t>Accessoires verwandelt HEWI Sanitärbereiche und private Badezimmer in Wohlfühlräume mit dem gewissen Extra.</w:t>
            </w:r>
          </w:p>
          <w:p w14:paraId="2C6D9AA5" w14:textId="77777777" w:rsidR="00EF5E4F" w:rsidRDefault="00000000">
            <w:pPr>
              <w:spacing w:after="240" w:line="360" w:lineRule="auto"/>
              <w:jc w:val="both"/>
              <w:rPr>
                <w:sz w:val="24"/>
                <w:szCs w:val="24"/>
              </w:rPr>
            </w:pPr>
            <w:r>
              <w:rPr>
                <w:sz w:val="24"/>
                <w:szCs w:val="24"/>
              </w:rPr>
              <w:t>Farben und Oberflächen eignen sich in der Planung besonders, um Sanitärräume atmosphärisch stimmig zur umgebenden Architektur zu gestalten. Ob kühl, beruhigend, warm oder vitalisierend – individuell passend bietet HEWI neue, inspirierende Farben und Oberflächen für ausgewählte Serien und Systeme.</w:t>
            </w:r>
          </w:p>
          <w:p w14:paraId="03D27AC5" w14:textId="77777777" w:rsidR="00EF5E4F" w:rsidRDefault="00000000">
            <w:pPr>
              <w:spacing w:after="240" w:line="360" w:lineRule="auto"/>
              <w:jc w:val="both"/>
              <w:rPr>
                <w:sz w:val="24"/>
                <w:szCs w:val="24"/>
              </w:rPr>
            </w:pPr>
            <w:r>
              <w:rPr>
                <w:b/>
                <w:sz w:val="24"/>
                <w:szCs w:val="24"/>
              </w:rPr>
              <w:t>Dekorativ und widerstandsfähig</w:t>
            </w:r>
          </w:p>
          <w:p w14:paraId="3CBC8E57" w14:textId="77777777" w:rsidR="00EF5E4F" w:rsidRDefault="00000000">
            <w:pPr>
              <w:spacing w:after="240" w:line="360" w:lineRule="auto"/>
              <w:jc w:val="both"/>
              <w:rPr>
                <w:sz w:val="24"/>
                <w:szCs w:val="24"/>
              </w:rPr>
            </w:pPr>
            <w:r>
              <w:rPr>
                <w:sz w:val="24"/>
                <w:szCs w:val="24"/>
              </w:rPr>
              <w:t xml:space="preserve">Messing, Bronze, Gold oder Schwarzchrom, wahlweise gebürstet oder glänzend – die neuen metallischen Designoberflächen bieten eine vielfältige Auswahl. Sie sind hoch dekorativ und emotional ansprechend. Doch hinter den edel schimmernden Oberflächen stecken äußerst robuste und widerstandsfähige Eigenschaften. So sind die PVD Oberflächen korrosionsbeständig und damit für </w:t>
            </w:r>
            <w:proofErr w:type="gramStart"/>
            <w:r>
              <w:rPr>
                <w:sz w:val="24"/>
                <w:szCs w:val="24"/>
              </w:rPr>
              <w:t>Sanitärräume  beziehungsweise</w:t>
            </w:r>
            <w:proofErr w:type="gramEnd"/>
            <w:r>
              <w:rPr>
                <w:sz w:val="24"/>
                <w:szCs w:val="24"/>
              </w:rPr>
              <w:t xml:space="preserve"> Räume mit hoher Luftfeuchtigkeit prädestiniert. Darüber hinaus verfügen sie über langlebige Eigenschaften wie Härte und Kratzfestigkeit. Insgesamt bietet HEWI 4 neue Standard- und 8 neue Sonderfarben.</w:t>
            </w:r>
          </w:p>
          <w:p w14:paraId="28AD70FB" w14:textId="77777777" w:rsidR="00EF5E4F" w:rsidRDefault="00000000">
            <w:pPr>
              <w:spacing w:after="240" w:line="360" w:lineRule="auto"/>
              <w:jc w:val="both"/>
              <w:rPr>
                <w:sz w:val="24"/>
                <w:szCs w:val="24"/>
              </w:rPr>
            </w:pPr>
            <w:r>
              <w:rPr>
                <w:b/>
                <w:sz w:val="24"/>
                <w:szCs w:val="24"/>
              </w:rPr>
              <w:t>Kreativer Planungsspielraum</w:t>
            </w:r>
          </w:p>
          <w:p w14:paraId="20D40AB4" w14:textId="57AD4BA6" w:rsidR="00EF5E4F" w:rsidRDefault="00000000">
            <w:pPr>
              <w:spacing w:after="240" w:line="360" w:lineRule="auto"/>
              <w:jc w:val="both"/>
              <w:rPr>
                <w:sz w:val="24"/>
                <w:szCs w:val="24"/>
              </w:rPr>
            </w:pPr>
            <w:r>
              <w:rPr>
                <w:sz w:val="24"/>
                <w:szCs w:val="24"/>
              </w:rPr>
              <w:t xml:space="preserve">Um in der Planung eine durchgängige Badgestaltung zu ermöglichen, hat HEWI die hochwertigen Designoberflächen auch an die gängigen Oberflächen führender Armaturenhersteller angepasst. Im eigenen Sortiment stehen die metallischen Oberflächen für ausgewählte Produkte der </w:t>
            </w:r>
            <w:r>
              <w:rPr>
                <w:sz w:val="24"/>
                <w:szCs w:val="24"/>
              </w:rPr>
              <w:lastRenderedPageBreak/>
              <w:t>Serien und Systeme S 900, S 900 Q sowie S 162 zu</w:t>
            </w:r>
            <w:r w:rsidR="001B7C21">
              <w:rPr>
                <w:sz w:val="24"/>
                <w:szCs w:val="24"/>
              </w:rPr>
              <w:t xml:space="preserve">r </w:t>
            </w:r>
            <w:r>
              <w:rPr>
                <w:sz w:val="24"/>
                <w:szCs w:val="24"/>
              </w:rPr>
              <w:t>Verfügung.</w:t>
            </w:r>
            <w:r>
              <w:rPr>
                <w:sz w:val="24"/>
                <w:szCs w:val="24"/>
              </w:rPr>
              <w:br/>
            </w:r>
            <w:r>
              <w:rPr>
                <w:sz w:val="24"/>
                <w:szCs w:val="24"/>
              </w:rPr>
              <w:br/>
            </w:r>
            <w:r>
              <w:rPr>
                <w:b/>
                <w:sz w:val="24"/>
                <w:szCs w:val="24"/>
              </w:rPr>
              <w:t>Handwerklich einwandfrei und präzise</w:t>
            </w:r>
          </w:p>
          <w:p w14:paraId="01AB53BE" w14:textId="77777777" w:rsidR="00EF5E4F" w:rsidRDefault="00000000">
            <w:pPr>
              <w:spacing w:after="240" w:line="360" w:lineRule="auto"/>
              <w:jc w:val="both"/>
              <w:rPr>
                <w:sz w:val="24"/>
                <w:szCs w:val="24"/>
              </w:rPr>
            </w:pPr>
            <w:r>
              <w:rPr>
                <w:sz w:val="24"/>
                <w:szCs w:val="24"/>
              </w:rPr>
              <w:t>„</w:t>
            </w:r>
            <w:proofErr w:type="gramStart"/>
            <w:r>
              <w:rPr>
                <w:sz w:val="24"/>
                <w:szCs w:val="24"/>
              </w:rPr>
              <w:t>HEWI Produkte</w:t>
            </w:r>
            <w:proofErr w:type="gramEnd"/>
            <w:r>
              <w:rPr>
                <w:sz w:val="24"/>
                <w:szCs w:val="24"/>
              </w:rPr>
              <w:t xml:space="preserve"> verbinden Funktionalität sowie ausgezeichnete Gestaltung mit den Aspekten Langlebigkeit und Nachhaltigkeit und schaffen so einen Mehrwert“, betont HEWI Produktmanager Florian </w:t>
            </w:r>
            <w:proofErr w:type="spellStart"/>
            <w:r>
              <w:rPr>
                <w:sz w:val="24"/>
                <w:szCs w:val="24"/>
              </w:rPr>
              <w:t>Haude</w:t>
            </w:r>
            <w:proofErr w:type="spellEnd"/>
            <w:r>
              <w:rPr>
                <w:sz w:val="24"/>
                <w:szCs w:val="24"/>
              </w:rPr>
              <w:t xml:space="preserve">. Besonders wichtig ist HEWI der Aspekt „Made in Germany“. Das Unternehmen mit Standort im hessischen Bad </w:t>
            </w:r>
            <w:proofErr w:type="spellStart"/>
            <w:r>
              <w:rPr>
                <w:sz w:val="24"/>
                <w:szCs w:val="24"/>
              </w:rPr>
              <w:t>Arolsen</w:t>
            </w:r>
            <w:proofErr w:type="spellEnd"/>
            <w:r>
              <w:rPr>
                <w:sz w:val="24"/>
                <w:szCs w:val="24"/>
              </w:rPr>
              <w:t xml:space="preserve"> verfügt über eine eigene PVD-Anlage und investiert kontinuierlich in moderne Produktionsanlagen, um höchste Qualität und Präzision zu gewährleisten. Ziel von HEWI ist eine handwerklich einwandfreie Fertigung und hochwertige Ästhetik.</w:t>
            </w:r>
          </w:p>
          <w:p w14:paraId="41F93C84" w14:textId="77777777" w:rsidR="001B7C21" w:rsidRDefault="00000000">
            <w:pPr>
              <w:spacing w:line="360" w:lineRule="auto"/>
              <w:jc w:val="both"/>
              <w:rPr>
                <w:sz w:val="24"/>
                <w:szCs w:val="24"/>
              </w:rPr>
            </w:pPr>
            <w:r>
              <w:rPr>
                <w:sz w:val="24"/>
                <w:szCs w:val="24"/>
              </w:rPr>
              <w:t xml:space="preserve">Bad </w:t>
            </w:r>
            <w:proofErr w:type="spellStart"/>
            <w:r>
              <w:rPr>
                <w:sz w:val="24"/>
                <w:szCs w:val="24"/>
              </w:rPr>
              <w:t>Arolsen</w:t>
            </w:r>
            <w:proofErr w:type="spellEnd"/>
            <w:r>
              <w:rPr>
                <w:sz w:val="24"/>
                <w:szCs w:val="24"/>
              </w:rPr>
              <w:t>, im Oktober 2024</w:t>
            </w:r>
          </w:p>
          <w:p w14:paraId="24B843EB" w14:textId="1193730A" w:rsidR="00EF5E4F" w:rsidRDefault="00000000">
            <w:pPr>
              <w:spacing w:line="360" w:lineRule="auto"/>
              <w:jc w:val="both"/>
              <w:rPr>
                <w:sz w:val="24"/>
                <w:szCs w:val="24"/>
              </w:rPr>
            </w:pPr>
            <w:r>
              <w:rPr>
                <w:sz w:val="24"/>
                <w:szCs w:val="24"/>
              </w:rPr>
              <w:t>Abdruck honorarfrei / Beleg erbeten</w:t>
            </w:r>
          </w:p>
        </w:tc>
        <w:tc>
          <w:tcPr>
            <w:tcW w:w="308" w:type="pct"/>
            <w:tcBorders>
              <w:top w:val="nil"/>
              <w:left w:val="nil"/>
              <w:bottom w:val="nil"/>
              <w:right w:val="nil"/>
            </w:tcBorders>
            <w:shd w:val="clear" w:color="auto" w:fill="auto"/>
            <w:tcMar>
              <w:top w:w="0" w:type="dxa"/>
              <w:left w:w="0" w:type="dxa"/>
              <w:bottom w:w="0" w:type="dxa"/>
              <w:right w:w="227" w:type="dxa"/>
            </w:tcMar>
          </w:tcPr>
          <w:p w14:paraId="4C124213" w14:textId="77777777" w:rsidR="00EF5E4F" w:rsidRDefault="00EF5E4F">
            <w:pPr>
              <w:spacing w:line="360" w:lineRule="auto"/>
              <w:jc w:val="both"/>
              <w:rPr>
                <w:sz w:val="24"/>
                <w:szCs w:val="24"/>
              </w:rPr>
            </w:pPr>
          </w:p>
        </w:tc>
        <w:tc>
          <w:tcPr>
            <w:tcW w:w="1212" w:type="pct"/>
            <w:tcBorders>
              <w:top w:val="nil"/>
              <w:left w:val="nil"/>
              <w:bottom w:val="nil"/>
              <w:right w:val="nil"/>
            </w:tcBorders>
            <w:shd w:val="clear" w:color="auto" w:fill="auto"/>
            <w:tcMar>
              <w:top w:w="0" w:type="dxa"/>
              <w:left w:w="0" w:type="dxa"/>
              <w:bottom w:w="0" w:type="dxa"/>
              <w:right w:w="227" w:type="dxa"/>
            </w:tcMar>
          </w:tcPr>
          <w:p w14:paraId="737DAA1E" w14:textId="77777777" w:rsidR="00EF5E4F" w:rsidRDefault="00000000">
            <w:pPr>
              <w:spacing w:after="240"/>
              <w:rPr>
                <w:sz w:val="18"/>
                <w:szCs w:val="18"/>
              </w:rPr>
            </w:pPr>
            <w:r>
              <w:rPr>
                <w:b/>
                <w:sz w:val="18"/>
                <w:szCs w:val="18"/>
              </w:rPr>
              <w:t>Herausgeber | Redaktion</w:t>
            </w:r>
          </w:p>
          <w:p w14:paraId="36F42B39" w14:textId="77777777" w:rsidR="00EF5E4F" w:rsidRDefault="00000000">
            <w:pPr>
              <w:spacing w:after="240"/>
              <w:rPr>
                <w:sz w:val="18"/>
                <w:szCs w:val="18"/>
              </w:rPr>
            </w:pPr>
            <w:r>
              <w:rPr>
                <w:sz w:val="18"/>
                <w:szCs w:val="18"/>
              </w:rPr>
              <w:t>HEWI</w:t>
            </w:r>
            <w:r>
              <w:rPr>
                <w:sz w:val="18"/>
                <w:szCs w:val="18"/>
              </w:rPr>
              <w:br/>
              <w:t>Marke + Vertrieb</w:t>
            </w:r>
          </w:p>
          <w:p w14:paraId="502AF9F4" w14:textId="77777777" w:rsidR="00EF5E4F" w:rsidRDefault="00000000">
            <w:pPr>
              <w:spacing w:after="240"/>
              <w:rPr>
                <w:sz w:val="18"/>
                <w:szCs w:val="18"/>
              </w:rPr>
            </w:pPr>
            <w:r>
              <w:rPr>
                <w:sz w:val="18"/>
                <w:szCs w:val="18"/>
              </w:rPr>
              <w:t>HEWI Heinrich Wilke GmbH</w:t>
            </w:r>
            <w:r>
              <w:rPr>
                <w:sz w:val="18"/>
                <w:szCs w:val="18"/>
              </w:rPr>
              <w:br/>
              <w:t>Postfach 1260</w:t>
            </w:r>
            <w:r>
              <w:rPr>
                <w:sz w:val="18"/>
                <w:szCs w:val="18"/>
              </w:rPr>
              <w:br/>
              <w:t xml:space="preserve">34442 Bad </w:t>
            </w:r>
            <w:proofErr w:type="spellStart"/>
            <w:r>
              <w:rPr>
                <w:sz w:val="18"/>
                <w:szCs w:val="18"/>
              </w:rPr>
              <w:t>Arolsen</w:t>
            </w:r>
            <w:proofErr w:type="spellEnd"/>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w:t>
            </w:r>
            <w:proofErr w:type="spellStart"/>
            <w:r>
              <w:rPr>
                <w:sz w:val="18"/>
                <w:szCs w:val="18"/>
              </w:rPr>
              <w:t>Brenneker</w:t>
            </w:r>
            <w:proofErr w:type="spellEnd"/>
            <w:r>
              <w:rPr>
                <w:sz w:val="18"/>
                <w:szCs w:val="18"/>
              </w:rPr>
              <w:t xml:space="preserve"> </w:t>
            </w:r>
            <w:r>
              <w:rPr>
                <w:sz w:val="18"/>
                <w:szCs w:val="18"/>
              </w:rPr>
              <w:br/>
              <w:t>+49 5691 82-214</w:t>
            </w:r>
            <w:r>
              <w:rPr>
                <w:sz w:val="18"/>
                <w:szCs w:val="18"/>
              </w:rPr>
              <w:br/>
              <w:t>cbrenneker@hewi.de</w:t>
            </w:r>
            <w:r>
              <w:rPr>
                <w:sz w:val="18"/>
                <w:szCs w:val="18"/>
              </w:rPr>
              <w:br/>
              <w:t> </w:t>
            </w:r>
            <w:r>
              <w:rPr>
                <w:sz w:val="18"/>
                <w:szCs w:val="18"/>
              </w:rPr>
              <w:br/>
            </w:r>
            <w:r>
              <w:rPr>
                <w:b/>
                <w:sz w:val="18"/>
                <w:szCs w:val="18"/>
              </w:rPr>
              <w:t>Abdruck frei - Beleg erbeten</w:t>
            </w:r>
          </w:p>
          <w:p w14:paraId="1BC3F416" w14:textId="77777777" w:rsidR="00EF5E4F" w:rsidRDefault="00000000">
            <w:pPr>
              <w:rPr>
                <w:sz w:val="18"/>
                <w:szCs w:val="18"/>
              </w:rPr>
            </w:pPr>
            <w:r>
              <w:rPr>
                <w:sz w:val="18"/>
                <w:szCs w:val="18"/>
              </w:rPr>
              <w:t> </w:t>
            </w:r>
          </w:p>
        </w:tc>
      </w:tr>
    </w:tbl>
    <w:p w14:paraId="58059361" w14:textId="77777777" w:rsidR="00EF5E4F" w:rsidRDefault="00000000">
      <w:r>
        <w:lastRenderedPageBreak/>
        <w:br w:type="page"/>
      </w:r>
    </w:p>
    <w:p w14:paraId="68F3D8C3" w14:textId="77777777" w:rsidR="00EF5E4F" w:rsidRDefault="00000000">
      <w:pPr>
        <w:rPr>
          <w:sz w:val="20"/>
          <w:szCs w:val="20"/>
        </w:rPr>
      </w:pPr>
      <w:r>
        <w:rPr>
          <w:b/>
          <w:sz w:val="20"/>
          <w:szCs w:val="20"/>
        </w:rPr>
        <w:lastRenderedPageBreak/>
        <w:t>1</w:t>
      </w:r>
      <w:r>
        <w:rPr>
          <w:sz w:val="20"/>
          <w:szCs w:val="20"/>
        </w:rPr>
        <w:t xml:space="preserve"> Auch in Sanitärräumen im Hotel wünschen sich die Gäste eine einladende Atmosphäre. HEWI ermöglicht nun mit den neuen Sonder- und Standardfarben, darunter Messing gebürstet, einen noch größeren Planungsspielraum. Foto: HEWI</w:t>
      </w:r>
      <w:r>
        <w:rPr>
          <w:sz w:val="20"/>
          <w:szCs w:val="20"/>
        </w:rPr>
        <w:br/>
      </w:r>
    </w:p>
    <w:p w14:paraId="6DCF9996" w14:textId="77777777" w:rsidR="00EF5E4F" w:rsidRDefault="00000000">
      <w:pPr>
        <w:rPr>
          <w:sz w:val="20"/>
          <w:szCs w:val="20"/>
        </w:rPr>
      </w:pPr>
      <w:r>
        <w:rPr>
          <w:b/>
          <w:sz w:val="20"/>
          <w:szCs w:val="20"/>
        </w:rPr>
        <w:t>2</w:t>
      </w:r>
      <w:r>
        <w:rPr>
          <w:sz w:val="20"/>
          <w:szCs w:val="20"/>
        </w:rPr>
        <w:t xml:space="preserve"> Ob warm oder eher kühl, vitalisierend oder beruhigend: Farben und Oberflächen ermöglichen es, dem Badezimmerambiente die gewünschte Note zu geben. Die neuen Sonder- und Standardfarben von HEWI sind darüber hinaus auch korrosionsbeständig und für Sanitärräume mit hoher Luftfeuchtigkeit prädestiniert. Foto: HEWI</w:t>
      </w:r>
      <w:r>
        <w:rPr>
          <w:sz w:val="20"/>
          <w:szCs w:val="20"/>
        </w:rPr>
        <w:br/>
      </w:r>
    </w:p>
    <w:p w14:paraId="50440D25" w14:textId="77777777" w:rsidR="00EF5E4F" w:rsidRDefault="00000000">
      <w:pPr>
        <w:rPr>
          <w:sz w:val="20"/>
          <w:szCs w:val="20"/>
        </w:rPr>
      </w:pPr>
      <w:r>
        <w:rPr>
          <w:b/>
          <w:sz w:val="20"/>
          <w:szCs w:val="20"/>
        </w:rPr>
        <w:t>3</w:t>
      </w:r>
      <w:r>
        <w:rPr>
          <w:sz w:val="20"/>
          <w:szCs w:val="20"/>
        </w:rPr>
        <w:t xml:space="preserve"> In Messing glänzend haben die Sanitärserien und Accessoires von HEWI eine besonders warme und elegante Anmutung. Foto: HEWI</w:t>
      </w:r>
      <w:r>
        <w:rPr>
          <w:sz w:val="20"/>
          <w:szCs w:val="20"/>
        </w:rPr>
        <w:br/>
      </w:r>
    </w:p>
    <w:p w14:paraId="5DB935CE" w14:textId="77777777" w:rsidR="00EF5E4F" w:rsidRDefault="00000000">
      <w:pPr>
        <w:rPr>
          <w:sz w:val="20"/>
          <w:szCs w:val="20"/>
        </w:rPr>
      </w:pPr>
      <w:r>
        <w:rPr>
          <w:b/>
          <w:sz w:val="20"/>
          <w:szCs w:val="20"/>
        </w:rPr>
        <w:t>4</w:t>
      </w:r>
      <w:r>
        <w:rPr>
          <w:sz w:val="20"/>
          <w:szCs w:val="20"/>
        </w:rPr>
        <w:t xml:space="preserve"> Patientenzimmer im Wahlleistungsbereich in Krankenhäusern. In diesem Bereich erwarten Genesende eine ansprechende Umgebung. Die Sanitärsysteme und Accessoires von HEWI gibt es in verschiedenen neuen Farben und Oberflächen. In Messing glänzend strahlen sie viel Wärme und Wohnlichkeit aus.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F5E4F" w14:paraId="6DED2957" w14:textId="77777777">
        <w:tc>
          <w:tcPr>
            <w:tcW w:w="2444" w:type="pct"/>
            <w:tcBorders>
              <w:top w:val="nil"/>
              <w:left w:val="nil"/>
              <w:bottom w:val="nil"/>
              <w:right w:val="nil"/>
            </w:tcBorders>
            <w:shd w:val="clear" w:color="auto" w:fill="auto"/>
            <w:tcMar>
              <w:top w:w="0" w:type="dxa"/>
              <w:left w:w="0" w:type="dxa"/>
              <w:bottom w:w="0" w:type="dxa"/>
              <w:right w:w="0" w:type="dxa"/>
            </w:tcMar>
          </w:tcPr>
          <w:p w14:paraId="25521939" w14:textId="77777777" w:rsidR="00EF5E4F"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99E5D12" w14:textId="77777777" w:rsidR="00EF5E4F" w:rsidRDefault="00EF5E4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B6572AD" w14:textId="77777777" w:rsidR="00EF5E4F" w:rsidRDefault="00000000">
            <w:pPr>
              <w:keepNext/>
              <w:keepLines/>
              <w:rPr>
                <w:sz w:val="14"/>
                <w:szCs w:val="14"/>
              </w:rPr>
            </w:pPr>
            <w:r>
              <w:rPr>
                <w:sz w:val="14"/>
                <w:szCs w:val="14"/>
              </w:rPr>
              <w:t>2.</w:t>
            </w:r>
          </w:p>
        </w:tc>
      </w:tr>
      <w:tr w:rsidR="00EF5E4F" w14:paraId="31FD6C3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E57EE49" w14:textId="77777777" w:rsidR="00EF5E4F" w:rsidRDefault="00000000">
            <w:pPr>
              <w:keepNext/>
              <w:keepLines/>
              <w:rPr>
                <w:sz w:val="14"/>
                <w:szCs w:val="14"/>
              </w:rPr>
            </w:pPr>
            <w:r>
              <w:rPr>
                <w:noProof/>
                <w:sz w:val="14"/>
                <w:szCs w:val="14"/>
              </w:rPr>
              <w:drawing>
                <wp:inline distT="0" distB="0" distL="0" distR="0" wp14:anchorId="78B4B738" wp14:editId="47E5E577">
                  <wp:extent cx="28498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E5D2DC7" w14:textId="77777777" w:rsidR="00EF5E4F" w:rsidRDefault="00EF5E4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7B1FB2A" w14:textId="77777777" w:rsidR="00EF5E4F" w:rsidRDefault="00000000">
            <w:pPr>
              <w:keepNext/>
              <w:keepLines/>
              <w:rPr>
                <w:sz w:val="14"/>
                <w:szCs w:val="14"/>
              </w:rPr>
            </w:pPr>
            <w:r>
              <w:rPr>
                <w:noProof/>
                <w:sz w:val="14"/>
                <w:szCs w:val="14"/>
              </w:rPr>
              <w:drawing>
                <wp:inline distT="0" distB="0" distL="0" distR="0" wp14:anchorId="59A0E577" wp14:editId="0C8FDAE7">
                  <wp:extent cx="14230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423035" cy="2014220"/>
                          </a:xfrm>
                          <a:prstGeom prst="rect">
                            <a:avLst/>
                          </a:prstGeom>
                        </pic:spPr>
                      </pic:pic>
                    </a:graphicData>
                  </a:graphic>
                </wp:inline>
              </w:drawing>
            </w:r>
          </w:p>
        </w:tc>
      </w:tr>
      <w:tr w:rsidR="00EF5E4F" w14:paraId="1AEAEAED" w14:textId="77777777">
        <w:tc>
          <w:tcPr>
            <w:tcW w:w="2444" w:type="pct"/>
            <w:tcBorders>
              <w:top w:val="nil"/>
              <w:left w:val="nil"/>
              <w:bottom w:val="nil"/>
              <w:right w:val="nil"/>
            </w:tcBorders>
            <w:shd w:val="clear" w:color="auto" w:fill="auto"/>
            <w:tcMar>
              <w:top w:w="0" w:type="dxa"/>
              <w:left w:w="0" w:type="dxa"/>
              <w:bottom w:w="0" w:type="dxa"/>
              <w:right w:w="0" w:type="dxa"/>
            </w:tcMar>
          </w:tcPr>
          <w:p w14:paraId="622DAB1C" w14:textId="77777777" w:rsidR="00EF5E4F" w:rsidRDefault="00EF5E4F">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D0A3A4D" w14:textId="77777777" w:rsidR="00EF5E4F" w:rsidRDefault="00EF5E4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C6B4961" w14:textId="77777777" w:rsidR="00EF5E4F" w:rsidRDefault="00EF5E4F">
            <w:pPr>
              <w:keepNext/>
              <w:keepLines/>
              <w:rPr>
                <w:sz w:val="14"/>
                <w:szCs w:val="14"/>
              </w:rPr>
            </w:pPr>
          </w:p>
        </w:tc>
      </w:tr>
      <w:tr w:rsidR="00EF5E4F" w14:paraId="05DBCB0D" w14:textId="77777777">
        <w:tc>
          <w:tcPr>
            <w:tcW w:w="2444" w:type="pct"/>
            <w:tcBorders>
              <w:top w:val="nil"/>
              <w:left w:val="nil"/>
              <w:bottom w:val="nil"/>
              <w:right w:val="nil"/>
            </w:tcBorders>
            <w:shd w:val="clear" w:color="auto" w:fill="auto"/>
            <w:tcMar>
              <w:top w:w="0" w:type="dxa"/>
              <w:left w:w="0" w:type="dxa"/>
              <w:bottom w:w="0" w:type="dxa"/>
              <w:right w:w="0" w:type="dxa"/>
            </w:tcMar>
          </w:tcPr>
          <w:p w14:paraId="41435406" w14:textId="77777777" w:rsidR="00EF5E4F"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4EFB406C" w14:textId="77777777" w:rsidR="00EF5E4F" w:rsidRDefault="00EF5E4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7E34BB3" w14:textId="77777777" w:rsidR="00EF5E4F" w:rsidRDefault="00000000">
            <w:pPr>
              <w:keepNext/>
              <w:keepLines/>
              <w:rPr>
                <w:sz w:val="14"/>
                <w:szCs w:val="14"/>
              </w:rPr>
            </w:pPr>
            <w:r>
              <w:rPr>
                <w:sz w:val="14"/>
                <w:szCs w:val="14"/>
              </w:rPr>
              <w:t>4.</w:t>
            </w:r>
          </w:p>
        </w:tc>
      </w:tr>
      <w:tr w:rsidR="00EF5E4F" w14:paraId="4855B57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C096DF7" w14:textId="77777777" w:rsidR="00EF5E4F" w:rsidRDefault="00000000">
            <w:pPr>
              <w:keepNext/>
              <w:keepLines/>
              <w:rPr>
                <w:sz w:val="14"/>
                <w:szCs w:val="14"/>
              </w:rPr>
            </w:pPr>
            <w:r>
              <w:rPr>
                <w:noProof/>
                <w:sz w:val="14"/>
                <w:szCs w:val="14"/>
              </w:rPr>
              <w:drawing>
                <wp:inline distT="0" distB="0" distL="0" distR="0" wp14:anchorId="05CD8D23" wp14:editId="39AC3A8D">
                  <wp:extent cx="284988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0CC7811" w14:textId="77777777" w:rsidR="00EF5E4F" w:rsidRDefault="00EF5E4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F270E1F" w14:textId="77777777" w:rsidR="00EF5E4F" w:rsidRDefault="00000000">
            <w:pPr>
              <w:keepNext/>
              <w:keepLines/>
              <w:rPr>
                <w:sz w:val="14"/>
                <w:szCs w:val="14"/>
              </w:rPr>
            </w:pPr>
            <w:r>
              <w:rPr>
                <w:noProof/>
                <w:sz w:val="14"/>
                <w:szCs w:val="14"/>
              </w:rPr>
              <w:drawing>
                <wp:inline distT="0" distB="0" distL="0" distR="0" wp14:anchorId="1F4F0DF7" wp14:editId="36D76EEF">
                  <wp:extent cx="284988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849880" cy="2014220"/>
                          </a:xfrm>
                          <a:prstGeom prst="rect">
                            <a:avLst/>
                          </a:prstGeom>
                        </pic:spPr>
                      </pic:pic>
                    </a:graphicData>
                  </a:graphic>
                </wp:inline>
              </w:drawing>
            </w:r>
          </w:p>
        </w:tc>
      </w:tr>
    </w:tbl>
    <w:p w14:paraId="1B1FA053" w14:textId="77777777" w:rsidR="00EF5E4F" w:rsidRDefault="00000000">
      <w:r>
        <w:br w:type="page"/>
      </w:r>
    </w:p>
    <w:p w14:paraId="275660ED" w14:textId="77777777" w:rsidR="00EF5E4F" w:rsidRDefault="00000000">
      <w:pPr>
        <w:rPr>
          <w:sz w:val="20"/>
          <w:szCs w:val="20"/>
        </w:rPr>
      </w:pPr>
      <w:r>
        <w:rPr>
          <w:b/>
          <w:sz w:val="20"/>
          <w:szCs w:val="20"/>
        </w:rPr>
        <w:lastRenderedPageBreak/>
        <w:t>5</w:t>
      </w:r>
      <w:r>
        <w:rPr>
          <w:sz w:val="20"/>
          <w:szCs w:val="20"/>
        </w:rPr>
        <w:t xml:space="preserve"> Zeitlose Eleganz im </w:t>
      </w:r>
      <w:proofErr w:type="spellStart"/>
      <w:r>
        <w:rPr>
          <w:sz w:val="20"/>
          <w:szCs w:val="20"/>
        </w:rPr>
        <w:t>Hotelbad</w:t>
      </w:r>
      <w:proofErr w:type="spellEnd"/>
      <w:r>
        <w:rPr>
          <w:sz w:val="20"/>
          <w:szCs w:val="20"/>
        </w:rPr>
        <w:t xml:space="preserve"> und anderen Sanitärräumen. HEWI bietet für seine barrierefreien Sanitärprodukte und Accessoires vier neue Standard- und acht neue Sonderfarben, die im PVD-Verfahren gefertigt werden. Eine besonders warme und emotional ansprechende Ausstrahlung hat die Variante in Messing gebürstet. Foto: HEWI</w:t>
      </w:r>
      <w:r>
        <w:rPr>
          <w:sz w:val="20"/>
          <w:szCs w:val="20"/>
        </w:rPr>
        <w:br/>
      </w:r>
    </w:p>
    <w:p w14:paraId="37D13698" w14:textId="77777777" w:rsidR="00EF5E4F" w:rsidRDefault="00000000">
      <w:pPr>
        <w:rPr>
          <w:sz w:val="20"/>
          <w:szCs w:val="20"/>
        </w:rPr>
      </w:pPr>
      <w:r>
        <w:rPr>
          <w:b/>
          <w:sz w:val="20"/>
          <w:szCs w:val="20"/>
        </w:rPr>
        <w:t>6</w:t>
      </w:r>
      <w:r>
        <w:rPr>
          <w:sz w:val="20"/>
          <w:szCs w:val="20"/>
        </w:rPr>
        <w:t xml:space="preserve"> Seifenspender und Handtuchhaken in Messing gebürstet. Die neue Oberfläche wird bei HEWI im umweltschonenden PVD-Verfahren gefertigt. Foto: HEWI</w:t>
      </w:r>
      <w:r>
        <w:rPr>
          <w:sz w:val="20"/>
          <w:szCs w:val="20"/>
        </w:rPr>
        <w:br/>
      </w:r>
    </w:p>
    <w:p w14:paraId="70283E88" w14:textId="77777777" w:rsidR="00EF5E4F" w:rsidRDefault="00000000">
      <w:pPr>
        <w:rPr>
          <w:sz w:val="20"/>
          <w:szCs w:val="20"/>
        </w:rPr>
      </w:pPr>
      <w:r>
        <w:rPr>
          <w:b/>
          <w:sz w:val="20"/>
          <w:szCs w:val="20"/>
        </w:rPr>
        <w:t>7</w:t>
      </w:r>
      <w:r>
        <w:rPr>
          <w:sz w:val="20"/>
          <w:szCs w:val="20"/>
        </w:rPr>
        <w:t xml:space="preserve"> Farben und Oberflächen eignen sich in der Planung besonders, um auch die Details auf die umgebende Architektur abzustimmen. Für öffentliche Bereiche können beispielsweise Sanitärsysteme und Accessoires in der neuen Oberfläche Schwarzchrom glänzend zum Einsatz kommen. Foto: HEWI</w:t>
      </w:r>
      <w:r>
        <w:rPr>
          <w:sz w:val="20"/>
          <w:szCs w:val="20"/>
        </w:rPr>
        <w:br/>
      </w:r>
    </w:p>
    <w:p w14:paraId="52F3D507" w14:textId="77777777" w:rsidR="00EF5E4F" w:rsidRDefault="00000000">
      <w:pPr>
        <w:rPr>
          <w:sz w:val="20"/>
          <w:szCs w:val="20"/>
        </w:rPr>
      </w:pPr>
      <w:r>
        <w:rPr>
          <w:b/>
          <w:sz w:val="20"/>
          <w:szCs w:val="20"/>
        </w:rPr>
        <w:t>8</w:t>
      </w:r>
      <w:r>
        <w:rPr>
          <w:sz w:val="20"/>
          <w:szCs w:val="20"/>
        </w:rPr>
        <w:t xml:space="preserve"> Die neuen metallischen Designoberflächen von HEWI bieten eine vielfältige Auswahl. Sie sind hoch dekorativ und emotional ansprechend. Doch hinter den edel schimmernden Oberflächen, darunter Schwarzchrom glänzend, stecken äußerst robuste und widerstandsfähige Eigenschaften.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F5E4F" w14:paraId="74A5957D" w14:textId="77777777">
        <w:tc>
          <w:tcPr>
            <w:tcW w:w="2444" w:type="pct"/>
            <w:tcBorders>
              <w:top w:val="nil"/>
              <w:left w:val="nil"/>
              <w:bottom w:val="nil"/>
              <w:right w:val="nil"/>
            </w:tcBorders>
            <w:shd w:val="clear" w:color="auto" w:fill="auto"/>
            <w:tcMar>
              <w:top w:w="0" w:type="dxa"/>
              <w:left w:w="0" w:type="dxa"/>
              <w:bottom w:w="0" w:type="dxa"/>
              <w:right w:w="0" w:type="dxa"/>
            </w:tcMar>
          </w:tcPr>
          <w:p w14:paraId="6F403D7D" w14:textId="77777777" w:rsidR="00EF5E4F"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0E83DD59" w14:textId="77777777" w:rsidR="00EF5E4F" w:rsidRDefault="00EF5E4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3CF5966" w14:textId="77777777" w:rsidR="00EF5E4F" w:rsidRDefault="00000000">
            <w:pPr>
              <w:keepNext/>
              <w:keepLines/>
              <w:rPr>
                <w:sz w:val="14"/>
                <w:szCs w:val="14"/>
              </w:rPr>
            </w:pPr>
            <w:r>
              <w:rPr>
                <w:sz w:val="14"/>
                <w:szCs w:val="14"/>
              </w:rPr>
              <w:t>6.</w:t>
            </w:r>
          </w:p>
        </w:tc>
      </w:tr>
      <w:tr w:rsidR="00EF5E4F" w14:paraId="04D3ACB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F64CAEF" w14:textId="77777777" w:rsidR="00EF5E4F" w:rsidRDefault="00000000">
            <w:pPr>
              <w:keepNext/>
              <w:keepLines/>
              <w:rPr>
                <w:sz w:val="14"/>
                <w:szCs w:val="14"/>
              </w:rPr>
            </w:pPr>
            <w:r>
              <w:rPr>
                <w:noProof/>
                <w:sz w:val="14"/>
                <w:szCs w:val="14"/>
              </w:rPr>
              <w:drawing>
                <wp:inline distT="0" distB="0" distL="0" distR="0" wp14:anchorId="01C79521" wp14:editId="60B0BF58">
                  <wp:extent cx="284988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8C9E34E" w14:textId="77777777" w:rsidR="00EF5E4F" w:rsidRDefault="00EF5E4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421EED1" w14:textId="77777777" w:rsidR="00EF5E4F" w:rsidRDefault="00000000">
            <w:pPr>
              <w:keepNext/>
              <w:keepLines/>
              <w:rPr>
                <w:sz w:val="14"/>
                <w:szCs w:val="14"/>
              </w:rPr>
            </w:pPr>
            <w:r>
              <w:rPr>
                <w:noProof/>
                <w:sz w:val="14"/>
                <w:szCs w:val="14"/>
              </w:rPr>
              <w:drawing>
                <wp:inline distT="0" distB="0" distL="0" distR="0" wp14:anchorId="77A98130" wp14:editId="3CCE06B3">
                  <wp:extent cx="26365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636520" cy="2014220"/>
                          </a:xfrm>
                          <a:prstGeom prst="rect">
                            <a:avLst/>
                          </a:prstGeom>
                        </pic:spPr>
                      </pic:pic>
                    </a:graphicData>
                  </a:graphic>
                </wp:inline>
              </w:drawing>
            </w:r>
          </w:p>
        </w:tc>
      </w:tr>
      <w:tr w:rsidR="00EF5E4F" w14:paraId="796C0F95" w14:textId="77777777">
        <w:tc>
          <w:tcPr>
            <w:tcW w:w="2444" w:type="pct"/>
            <w:tcBorders>
              <w:top w:val="nil"/>
              <w:left w:val="nil"/>
              <w:bottom w:val="nil"/>
              <w:right w:val="nil"/>
            </w:tcBorders>
            <w:shd w:val="clear" w:color="auto" w:fill="auto"/>
            <w:tcMar>
              <w:top w:w="0" w:type="dxa"/>
              <w:left w:w="0" w:type="dxa"/>
              <w:bottom w:w="0" w:type="dxa"/>
              <w:right w:w="0" w:type="dxa"/>
            </w:tcMar>
          </w:tcPr>
          <w:p w14:paraId="47955AFE" w14:textId="77777777" w:rsidR="00EF5E4F" w:rsidRDefault="00EF5E4F">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7D0A7CD" w14:textId="77777777" w:rsidR="00EF5E4F" w:rsidRDefault="00EF5E4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AC24209" w14:textId="77777777" w:rsidR="00EF5E4F" w:rsidRDefault="00EF5E4F">
            <w:pPr>
              <w:keepNext/>
              <w:keepLines/>
              <w:rPr>
                <w:sz w:val="14"/>
                <w:szCs w:val="14"/>
              </w:rPr>
            </w:pPr>
          </w:p>
        </w:tc>
      </w:tr>
      <w:tr w:rsidR="00EF5E4F" w14:paraId="65BFEF2C" w14:textId="77777777">
        <w:tc>
          <w:tcPr>
            <w:tcW w:w="2444" w:type="pct"/>
            <w:tcBorders>
              <w:top w:val="nil"/>
              <w:left w:val="nil"/>
              <w:bottom w:val="nil"/>
              <w:right w:val="nil"/>
            </w:tcBorders>
            <w:shd w:val="clear" w:color="auto" w:fill="auto"/>
            <w:tcMar>
              <w:top w:w="0" w:type="dxa"/>
              <w:left w:w="0" w:type="dxa"/>
              <w:bottom w:w="0" w:type="dxa"/>
              <w:right w:w="0" w:type="dxa"/>
            </w:tcMar>
          </w:tcPr>
          <w:p w14:paraId="419ECFCC" w14:textId="77777777" w:rsidR="00EF5E4F"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0496AAF1" w14:textId="77777777" w:rsidR="00EF5E4F" w:rsidRDefault="00EF5E4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3288D42" w14:textId="77777777" w:rsidR="00EF5E4F" w:rsidRDefault="00000000">
            <w:pPr>
              <w:keepNext/>
              <w:keepLines/>
              <w:rPr>
                <w:sz w:val="14"/>
                <w:szCs w:val="14"/>
              </w:rPr>
            </w:pPr>
            <w:r>
              <w:rPr>
                <w:sz w:val="14"/>
                <w:szCs w:val="14"/>
              </w:rPr>
              <w:t>8.</w:t>
            </w:r>
          </w:p>
        </w:tc>
      </w:tr>
      <w:tr w:rsidR="00EF5E4F" w14:paraId="24E516B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F474ECB" w14:textId="77777777" w:rsidR="00EF5E4F" w:rsidRDefault="00000000">
            <w:pPr>
              <w:keepNext/>
              <w:keepLines/>
              <w:rPr>
                <w:sz w:val="14"/>
                <w:szCs w:val="14"/>
              </w:rPr>
            </w:pPr>
            <w:r>
              <w:rPr>
                <w:noProof/>
                <w:sz w:val="14"/>
                <w:szCs w:val="14"/>
              </w:rPr>
              <w:drawing>
                <wp:inline distT="0" distB="0" distL="0" distR="0" wp14:anchorId="46E3C909" wp14:editId="2BA4271A">
                  <wp:extent cx="284988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DA67320" w14:textId="77777777" w:rsidR="00EF5E4F" w:rsidRDefault="00EF5E4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59B6100" w14:textId="77777777" w:rsidR="00EF5E4F" w:rsidRDefault="00000000">
            <w:pPr>
              <w:keepNext/>
              <w:keepLines/>
              <w:rPr>
                <w:sz w:val="14"/>
                <w:szCs w:val="14"/>
              </w:rPr>
            </w:pPr>
            <w:r>
              <w:rPr>
                <w:noProof/>
                <w:sz w:val="14"/>
                <w:szCs w:val="14"/>
              </w:rPr>
              <w:drawing>
                <wp:inline distT="0" distB="0" distL="0" distR="0" wp14:anchorId="537CD933" wp14:editId="77A561AD">
                  <wp:extent cx="28498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2849880" cy="2014220"/>
                          </a:xfrm>
                          <a:prstGeom prst="rect">
                            <a:avLst/>
                          </a:prstGeom>
                        </pic:spPr>
                      </pic:pic>
                    </a:graphicData>
                  </a:graphic>
                </wp:inline>
              </w:drawing>
            </w:r>
          </w:p>
        </w:tc>
      </w:tr>
    </w:tbl>
    <w:p w14:paraId="03A4480A" w14:textId="77777777" w:rsidR="00EF5E4F" w:rsidRDefault="00000000">
      <w:r>
        <w:br w:type="page"/>
      </w:r>
    </w:p>
    <w:p w14:paraId="506C62E7" w14:textId="77777777" w:rsidR="00EF5E4F" w:rsidRDefault="00000000">
      <w:pPr>
        <w:rPr>
          <w:sz w:val="20"/>
          <w:szCs w:val="20"/>
        </w:rPr>
      </w:pPr>
      <w:r>
        <w:rPr>
          <w:b/>
          <w:sz w:val="20"/>
          <w:szCs w:val="20"/>
        </w:rPr>
        <w:lastRenderedPageBreak/>
        <w:t>9</w:t>
      </w:r>
      <w:r>
        <w:rPr>
          <w:sz w:val="20"/>
          <w:szCs w:val="20"/>
        </w:rPr>
        <w:t xml:space="preserve"> Heben Sanitärräume in öffentlichen und anderen Gebäuden auf ein hohes Niveau: Accessoires in der neuen Designoberfläche Schwarzchrom glänzend. In dieser Ausführung passen die HEWI Sanitärsysteme und Accessoires perfekt in ein minimalistisches, zeitloses Ambiente.  Foto: HEWI</w:t>
      </w:r>
      <w:r>
        <w:rPr>
          <w:sz w:val="20"/>
          <w:szCs w:val="20"/>
        </w:rPr>
        <w:br/>
      </w:r>
    </w:p>
    <w:p w14:paraId="691B0564" w14:textId="77777777" w:rsidR="00EF5E4F" w:rsidRDefault="00000000">
      <w:pPr>
        <w:rPr>
          <w:sz w:val="20"/>
          <w:szCs w:val="20"/>
        </w:rPr>
      </w:pPr>
      <w:r>
        <w:rPr>
          <w:b/>
          <w:sz w:val="20"/>
          <w:szCs w:val="20"/>
        </w:rPr>
        <w:t>10</w:t>
      </w:r>
      <w:r>
        <w:rPr>
          <w:sz w:val="20"/>
          <w:szCs w:val="20"/>
        </w:rPr>
        <w:t xml:space="preserve"> Ein sorgfältig gestaltetes Detail für die hochwertige Ausstattung von Sanitärräumen: Handtuchhalter von HEWI in der neuen Designoberfläche Messing glänzend. Foto: HEWI</w:t>
      </w:r>
      <w:r>
        <w:rPr>
          <w:sz w:val="20"/>
          <w:szCs w:val="20"/>
        </w:rPr>
        <w:br/>
      </w:r>
    </w:p>
    <w:p w14:paraId="4CAAC67D" w14:textId="77777777" w:rsidR="00EF5E4F" w:rsidRDefault="00000000">
      <w:pPr>
        <w:rPr>
          <w:sz w:val="20"/>
          <w:szCs w:val="20"/>
        </w:rPr>
      </w:pPr>
      <w:r>
        <w:rPr>
          <w:b/>
          <w:sz w:val="20"/>
          <w:szCs w:val="20"/>
        </w:rPr>
        <w:t>11</w:t>
      </w:r>
      <w:r>
        <w:rPr>
          <w:sz w:val="20"/>
          <w:szCs w:val="20"/>
        </w:rPr>
        <w:t xml:space="preserve"> Edle Anmutung im barrierefreien Sanitärraum. Der bewährte </w:t>
      </w:r>
      <w:proofErr w:type="gramStart"/>
      <w:r>
        <w:rPr>
          <w:sz w:val="20"/>
          <w:szCs w:val="20"/>
        </w:rPr>
        <w:t>HEWI Stützklappgriff</w:t>
      </w:r>
      <w:proofErr w:type="gramEnd"/>
      <w:r>
        <w:rPr>
          <w:sz w:val="20"/>
          <w:szCs w:val="20"/>
        </w:rPr>
        <w:t xml:space="preserve"> in Messing glänzend bringt Wärme und Wohnlichkeit in Badezimmer. Foto: HEWI</w:t>
      </w:r>
      <w:r>
        <w:rPr>
          <w:sz w:val="20"/>
          <w:szCs w:val="20"/>
        </w:rPr>
        <w:br/>
      </w:r>
    </w:p>
    <w:p w14:paraId="4E8D783C" w14:textId="77777777" w:rsidR="00EF5E4F" w:rsidRDefault="00000000">
      <w:pPr>
        <w:rPr>
          <w:sz w:val="20"/>
          <w:szCs w:val="20"/>
        </w:rPr>
      </w:pPr>
      <w:r>
        <w:rPr>
          <w:b/>
          <w:sz w:val="20"/>
          <w:szCs w:val="20"/>
        </w:rPr>
        <w:t>12</w:t>
      </w:r>
      <w:r>
        <w:rPr>
          <w:sz w:val="20"/>
          <w:szCs w:val="20"/>
        </w:rPr>
        <w:t xml:space="preserve"> „</w:t>
      </w:r>
      <w:proofErr w:type="spellStart"/>
      <w:r>
        <w:rPr>
          <w:sz w:val="20"/>
          <w:szCs w:val="20"/>
        </w:rPr>
        <w:t>Perfect</w:t>
      </w:r>
      <w:proofErr w:type="spellEnd"/>
      <w:r>
        <w:rPr>
          <w:sz w:val="20"/>
          <w:szCs w:val="20"/>
        </w:rPr>
        <w:t xml:space="preserve"> Match“. Bei der Vielfalt der neuen Farben und Designoberflächen wird eine genau passen. Das für HEWI Sanitärserien und Accessoires angebotene Spektrum umfasst 4 Standardfarben: Messing glänzend und gebürstet, Nickel gebürstet und Schwarzchrom glänzend. Dazu kommen 8 Sonderfarben: Nickel glänzend, Schwarzchrom gebürstet, Kupfer glänzend und gebürstet, Bronze glänzend und gebürstet, Gold glänzend und gebürstet.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F5E4F" w14:paraId="6B4F8AB4" w14:textId="77777777">
        <w:tc>
          <w:tcPr>
            <w:tcW w:w="2444" w:type="pct"/>
            <w:tcBorders>
              <w:top w:val="nil"/>
              <w:left w:val="nil"/>
              <w:bottom w:val="nil"/>
              <w:right w:val="nil"/>
            </w:tcBorders>
            <w:shd w:val="clear" w:color="auto" w:fill="auto"/>
            <w:tcMar>
              <w:top w:w="0" w:type="dxa"/>
              <w:left w:w="0" w:type="dxa"/>
              <w:bottom w:w="0" w:type="dxa"/>
              <w:right w:w="0" w:type="dxa"/>
            </w:tcMar>
          </w:tcPr>
          <w:p w14:paraId="244A72EF" w14:textId="77777777" w:rsidR="00EF5E4F" w:rsidRDefault="00000000">
            <w:pPr>
              <w:keepNext/>
              <w:keepLines/>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57280C32" w14:textId="77777777" w:rsidR="00EF5E4F" w:rsidRDefault="00EF5E4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668BE0B" w14:textId="77777777" w:rsidR="00EF5E4F" w:rsidRDefault="00000000">
            <w:pPr>
              <w:keepNext/>
              <w:keepLines/>
              <w:rPr>
                <w:sz w:val="14"/>
                <w:szCs w:val="14"/>
              </w:rPr>
            </w:pPr>
            <w:r>
              <w:rPr>
                <w:sz w:val="14"/>
                <w:szCs w:val="14"/>
              </w:rPr>
              <w:t>10.</w:t>
            </w:r>
          </w:p>
        </w:tc>
      </w:tr>
      <w:tr w:rsidR="00EF5E4F" w14:paraId="0DF6C54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5890C02" w14:textId="77777777" w:rsidR="00EF5E4F" w:rsidRDefault="00000000">
            <w:pPr>
              <w:keepNext/>
              <w:keepLines/>
              <w:rPr>
                <w:sz w:val="14"/>
                <w:szCs w:val="14"/>
              </w:rPr>
            </w:pPr>
            <w:r>
              <w:rPr>
                <w:noProof/>
                <w:sz w:val="14"/>
                <w:szCs w:val="14"/>
              </w:rPr>
              <w:drawing>
                <wp:inline distT="0" distB="0" distL="0" distR="0" wp14:anchorId="1EA1161F" wp14:editId="24DA68DF">
                  <wp:extent cx="1423035"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14230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59E82DD" w14:textId="77777777" w:rsidR="00EF5E4F" w:rsidRDefault="00EF5E4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D0F45D5" w14:textId="77777777" w:rsidR="00EF5E4F" w:rsidRDefault="00000000">
            <w:pPr>
              <w:keepNext/>
              <w:keepLines/>
              <w:rPr>
                <w:sz w:val="14"/>
                <w:szCs w:val="14"/>
              </w:rPr>
            </w:pPr>
            <w:r>
              <w:rPr>
                <w:noProof/>
                <w:sz w:val="14"/>
                <w:szCs w:val="14"/>
              </w:rPr>
              <w:drawing>
                <wp:inline distT="0" distB="0" distL="0" distR="0" wp14:anchorId="69F60308" wp14:editId="1DDF49D0">
                  <wp:extent cx="263652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6"/>
                          <a:srcRect/>
                          <a:stretch>
                            <a:fillRect/>
                          </a:stretch>
                        </pic:blipFill>
                        <pic:spPr>
                          <a:xfrm>
                            <a:off x="0" y="0"/>
                            <a:ext cx="2636520" cy="2014220"/>
                          </a:xfrm>
                          <a:prstGeom prst="rect">
                            <a:avLst/>
                          </a:prstGeom>
                        </pic:spPr>
                      </pic:pic>
                    </a:graphicData>
                  </a:graphic>
                </wp:inline>
              </w:drawing>
            </w:r>
          </w:p>
        </w:tc>
      </w:tr>
      <w:tr w:rsidR="00EF5E4F" w14:paraId="200B9907" w14:textId="77777777">
        <w:tc>
          <w:tcPr>
            <w:tcW w:w="2444" w:type="pct"/>
            <w:tcBorders>
              <w:top w:val="nil"/>
              <w:left w:val="nil"/>
              <w:bottom w:val="nil"/>
              <w:right w:val="nil"/>
            </w:tcBorders>
            <w:shd w:val="clear" w:color="auto" w:fill="auto"/>
            <w:tcMar>
              <w:top w:w="0" w:type="dxa"/>
              <w:left w:w="0" w:type="dxa"/>
              <w:bottom w:w="0" w:type="dxa"/>
              <w:right w:w="0" w:type="dxa"/>
            </w:tcMar>
          </w:tcPr>
          <w:p w14:paraId="4EFB513E" w14:textId="77777777" w:rsidR="00EF5E4F" w:rsidRDefault="00EF5E4F">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A689B8E" w14:textId="77777777" w:rsidR="00EF5E4F" w:rsidRDefault="00EF5E4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A245CDF" w14:textId="77777777" w:rsidR="00EF5E4F" w:rsidRDefault="00EF5E4F">
            <w:pPr>
              <w:keepNext/>
              <w:keepLines/>
              <w:rPr>
                <w:sz w:val="14"/>
                <w:szCs w:val="14"/>
              </w:rPr>
            </w:pPr>
          </w:p>
        </w:tc>
      </w:tr>
      <w:tr w:rsidR="00EF5E4F" w14:paraId="3A7EBF35" w14:textId="77777777">
        <w:tc>
          <w:tcPr>
            <w:tcW w:w="2444" w:type="pct"/>
            <w:tcBorders>
              <w:top w:val="nil"/>
              <w:left w:val="nil"/>
              <w:bottom w:val="nil"/>
              <w:right w:val="nil"/>
            </w:tcBorders>
            <w:shd w:val="clear" w:color="auto" w:fill="auto"/>
            <w:tcMar>
              <w:top w:w="0" w:type="dxa"/>
              <w:left w:w="0" w:type="dxa"/>
              <w:bottom w:w="0" w:type="dxa"/>
              <w:right w:w="0" w:type="dxa"/>
            </w:tcMar>
          </w:tcPr>
          <w:p w14:paraId="77FA55FD" w14:textId="77777777" w:rsidR="00EF5E4F" w:rsidRDefault="00000000">
            <w:pPr>
              <w:keepNext/>
              <w:keepLines/>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14:paraId="59C1D0CE" w14:textId="77777777" w:rsidR="00EF5E4F" w:rsidRDefault="00EF5E4F">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B745F73" w14:textId="77777777" w:rsidR="00EF5E4F" w:rsidRDefault="00000000">
            <w:pPr>
              <w:keepNext/>
              <w:keepLines/>
              <w:rPr>
                <w:sz w:val="14"/>
                <w:szCs w:val="14"/>
              </w:rPr>
            </w:pPr>
            <w:r>
              <w:rPr>
                <w:sz w:val="14"/>
                <w:szCs w:val="14"/>
              </w:rPr>
              <w:t>12.</w:t>
            </w:r>
          </w:p>
        </w:tc>
      </w:tr>
      <w:tr w:rsidR="00EF5E4F" w14:paraId="60005D2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B7A149E" w14:textId="77777777" w:rsidR="00EF5E4F" w:rsidRDefault="00000000">
            <w:pPr>
              <w:keepNext/>
              <w:keepLines/>
              <w:rPr>
                <w:sz w:val="14"/>
                <w:szCs w:val="14"/>
              </w:rPr>
            </w:pPr>
            <w:r>
              <w:rPr>
                <w:noProof/>
                <w:sz w:val="14"/>
                <w:szCs w:val="14"/>
              </w:rPr>
              <w:drawing>
                <wp:inline distT="0" distB="0" distL="0" distR="0" wp14:anchorId="1A1F665D" wp14:editId="41A6C14C">
                  <wp:extent cx="263652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7"/>
                          <a:srcRect/>
                          <a:stretch>
                            <a:fillRect/>
                          </a:stretch>
                        </pic:blipFill>
                        <pic:spPr>
                          <a:xfrm>
                            <a:off x="0" y="0"/>
                            <a:ext cx="26365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575CC5E" w14:textId="77777777" w:rsidR="00EF5E4F" w:rsidRDefault="00EF5E4F">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32DD2E5" w14:textId="77777777" w:rsidR="00EF5E4F" w:rsidRDefault="00000000">
            <w:pPr>
              <w:keepNext/>
              <w:keepLines/>
              <w:rPr>
                <w:sz w:val="14"/>
                <w:szCs w:val="14"/>
              </w:rPr>
            </w:pPr>
            <w:r>
              <w:rPr>
                <w:noProof/>
                <w:sz w:val="14"/>
                <w:szCs w:val="14"/>
              </w:rPr>
              <w:drawing>
                <wp:inline distT="0" distB="0" distL="0" distR="0" wp14:anchorId="35524D56" wp14:editId="316DB615">
                  <wp:extent cx="284988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8"/>
                          <a:srcRect/>
                          <a:stretch>
                            <a:fillRect/>
                          </a:stretch>
                        </pic:blipFill>
                        <pic:spPr>
                          <a:xfrm>
                            <a:off x="0" y="0"/>
                            <a:ext cx="2849880" cy="2014220"/>
                          </a:xfrm>
                          <a:prstGeom prst="rect">
                            <a:avLst/>
                          </a:prstGeom>
                        </pic:spPr>
                      </pic:pic>
                    </a:graphicData>
                  </a:graphic>
                </wp:inline>
              </w:drawing>
            </w:r>
          </w:p>
        </w:tc>
      </w:tr>
    </w:tbl>
    <w:p w14:paraId="09018ED6" w14:textId="77777777" w:rsidR="00EF5E4F"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EF5E4F" w14:paraId="218EC4BF"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1BD16509" w14:textId="77777777" w:rsidR="00EF5E4F" w:rsidRDefault="00000000">
            <w:pPr>
              <w:spacing w:before="240" w:after="240"/>
              <w:rPr>
                <w:sz w:val="24"/>
                <w:szCs w:val="24"/>
              </w:rPr>
            </w:pPr>
            <w:r>
              <w:rPr>
                <w:b/>
                <w:sz w:val="24"/>
                <w:szCs w:val="24"/>
              </w:rPr>
              <w:lastRenderedPageBreak/>
              <w:t>HEWI Heinrich Wilke GmbH</w:t>
            </w:r>
          </w:p>
          <w:p w14:paraId="4B1DD413" w14:textId="77777777" w:rsidR="00EF5E4F" w:rsidRDefault="00000000">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14:paraId="525DB385" w14:textId="77777777" w:rsidR="00EF5E4F" w:rsidRDefault="00000000">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14:paraId="6FBCCE41" w14:textId="77777777" w:rsidR="00EF5E4F" w:rsidRDefault="00EF5E4F">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394184C1" w14:textId="77777777" w:rsidR="00EF5E4F" w:rsidRDefault="00000000">
            <w:pPr>
              <w:rPr>
                <w:sz w:val="24"/>
                <w:szCs w:val="24"/>
              </w:rPr>
            </w:pPr>
            <w:r>
              <w:rPr>
                <w:sz w:val="24"/>
                <w:szCs w:val="24"/>
              </w:rPr>
              <w:br/>
            </w:r>
          </w:p>
        </w:tc>
      </w:tr>
      <w:tr w:rsidR="00EF5E4F" w14:paraId="45A74FE8"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7D1E84B0" w14:textId="77777777" w:rsidR="00EF5E4F" w:rsidRDefault="00EF5E4F">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16D541B6" w14:textId="77777777" w:rsidR="00EF5E4F" w:rsidRDefault="00EF5E4F">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0E469AA4" w14:textId="77777777" w:rsidR="00EF5E4F" w:rsidRDefault="00EF5E4F">
            <w:pPr>
              <w:rPr>
                <w:sz w:val="24"/>
                <w:szCs w:val="24"/>
              </w:rPr>
            </w:pPr>
          </w:p>
        </w:tc>
      </w:tr>
    </w:tbl>
    <w:p w14:paraId="3EB15850" w14:textId="77777777" w:rsidR="00EF5E4F" w:rsidRDefault="00000000">
      <w:r>
        <w:br/>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EF5E4F" w14:paraId="3E6BC56E"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3495D785" w14:textId="77777777" w:rsidR="00EF5E4F" w:rsidRDefault="00000000">
            <w:pPr>
              <w:rPr>
                <w:sz w:val="24"/>
                <w:szCs w:val="24"/>
              </w:rPr>
            </w:pPr>
            <w:r>
              <w:rPr>
                <w:b/>
                <w:sz w:val="24"/>
                <w:szCs w:val="24"/>
              </w:rPr>
              <w:t>QR-Code der Medieninformation</w:t>
            </w:r>
          </w:p>
        </w:tc>
        <w:tc>
          <w:tcPr>
            <w:tcW w:w="350" w:type="pct"/>
            <w:tcBorders>
              <w:top w:val="nil"/>
              <w:left w:val="nil"/>
              <w:bottom w:val="nil"/>
              <w:right w:val="nil"/>
            </w:tcBorders>
            <w:shd w:val="clear" w:color="auto" w:fill="auto"/>
            <w:tcMar>
              <w:top w:w="0" w:type="dxa"/>
              <w:left w:w="0" w:type="dxa"/>
              <w:bottom w:w="0" w:type="dxa"/>
              <w:right w:w="227" w:type="dxa"/>
            </w:tcMar>
          </w:tcPr>
          <w:p w14:paraId="7379D6B7" w14:textId="77777777" w:rsidR="00EF5E4F" w:rsidRDefault="00000000">
            <w:pPr>
              <w:rPr>
                <w:sz w:val="24"/>
                <w:szCs w:val="24"/>
              </w:rPr>
            </w:pPr>
            <w:r>
              <w:rPr>
                <w:sz w:val="24"/>
                <w:szCs w:val="24"/>
              </w:rPr>
              <w:br/>
            </w:r>
          </w:p>
        </w:tc>
        <w:tc>
          <w:tcPr>
            <w:tcW w:w="1200" w:type="pct"/>
            <w:tcBorders>
              <w:top w:val="nil"/>
              <w:left w:val="nil"/>
              <w:bottom w:val="nil"/>
              <w:right w:val="nil"/>
            </w:tcBorders>
            <w:shd w:val="clear" w:color="auto" w:fill="auto"/>
            <w:tcMar>
              <w:top w:w="0" w:type="dxa"/>
              <w:left w:w="0" w:type="dxa"/>
              <w:bottom w:w="0" w:type="dxa"/>
              <w:right w:w="227" w:type="dxa"/>
            </w:tcMar>
          </w:tcPr>
          <w:p w14:paraId="242F1CAC" w14:textId="77777777" w:rsidR="00EF5E4F" w:rsidRDefault="00EF5E4F">
            <w:pPr>
              <w:rPr>
                <w:sz w:val="24"/>
                <w:szCs w:val="24"/>
              </w:rPr>
            </w:pPr>
          </w:p>
        </w:tc>
      </w:tr>
      <w:tr w:rsidR="00EF5E4F" w14:paraId="0F9E1D84"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4781E9B9" w14:textId="77777777" w:rsidR="00EF5E4F" w:rsidRDefault="00EF5E4F">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5DF03319" w14:textId="77777777" w:rsidR="00EF5E4F" w:rsidRDefault="00EF5E4F">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62E53E91" w14:textId="77777777" w:rsidR="00EF5E4F" w:rsidRDefault="00EF5E4F">
            <w:pPr>
              <w:rPr>
                <w:sz w:val="24"/>
                <w:szCs w:val="24"/>
              </w:rPr>
            </w:pPr>
          </w:p>
        </w:tc>
      </w:tr>
    </w:tbl>
    <w:p w14:paraId="3FDF0674" w14:textId="77777777" w:rsidR="00EF5E4F" w:rsidRDefault="00000000">
      <w:r>
        <w:rPr>
          <w:noProof/>
          <w:sz w:val="24"/>
          <w:szCs w:val="24"/>
        </w:rPr>
        <w:drawing>
          <wp:inline distT="0" distB="0" distL="0" distR="0" wp14:anchorId="58EF154D" wp14:editId="6711045C">
            <wp:extent cx="1800860" cy="18008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19"/>
                    <a:srcRect/>
                    <a:stretch>
                      <a:fillRect/>
                    </a:stretch>
                  </pic:blipFill>
                  <pic:spPr>
                    <a:xfrm>
                      <a:off x="0" y="0"/>
                      <a:ext cx="1800860" cy="1800860"/>
                    </a:xfrm>
                    <a:prstGeom prst="rect">
                      <a:avLst/>
                    </a:prstGeom>
                  </pic:spPr>
                </pic:pic>
              </a:graphicData>
            </a:graphic>
          </wp:inline>
        </w:drawing>
      </w:r>
      <w:r>
        <w:rPr>
          <w:sz w:val="24"/>
          <w:szCs w:val="24"/>
        </w:rPr>
        <w:br/>
      </w:r>
    </w:p>
    <w:sectPr w:rsidR="00EF5E4F">
      <w:headerReference w:type="default" r:id="rId20"/>
      <w:footerReference w:type="default" r:id="rId21"/>
      <w:headerReference w:type="first" r:id="rId22"/>
      <w:footerReference w:type="first" r:id="rId23"/>
      <w:pgSz w:w="11906" w:h="16838"/>
      <w:pgMar w:top="277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ECEE6" w14:textId="77777777" w:rsidR="00692290" w:rsidRDefault="00692290">
      <w:pPr>
        <w:spacing w:line="240" w:lineRule="auto"/>
      </w:pPr>
      <w:r>
        <w:separator/>
      </w:r>
    </w:p>
  </w:endnote>
  <w:endnote w:type="continuationSeparator" w:id="0">
    <w:p w14:paraId="2E0FD09F" w14:textId="77777777" w:rsidR="00692290" w:rsidRDefault="006922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B0604020202020204"/>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EF5E4F" w14:paraId="556C486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A1C4E09" w14:textId="77777777" w:rsidR="00EF5E4F" w:rsidRDefault="00EF5E4F">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AEA9BEB" w14:textId="77777777" w:rsidR="00EF5E4F" w:rsidRDefault="00000000">
          <w:pPr>
            <w:rPr>
              <w:sz w:val="24"/>
              <w:szCs w:val="24"/>
            </w:rPr>
          </w:pPr>
          <w:r>
            <w:rPr>
              <w:sz w:val="24"/>
              <w:szCs w:val="24"/>
            </w:rPr>
            <w:fldChar w:fldCharType="begin"/>
          </w:r>
          <w:r>
            <w:rPr>
              <w:sz w:val="24"/>
              <w:szCs w:val="24"/>
            </w:rPr>
            <w:instrText>PAGE \* ARABIC</w:instrText>
          </w:r>
          <w:r>
            <w:rPr>
              <w:sz w:val="24"/>
              <w:szCs w:val="24"/>
            </w:rPr>
            <w:fldChar w:fldCharType="separate"/>
          </w:r>
          <w:r>
            <w:rPr>
              <w:sz w:val="24"/>
              <w:szCs w:val="24"/>
            </w:rPr>
            <w:t>#</w:t>
          </w:r>
          <w:r>
            <w:rPr>
              <w:sz w:val="24"/>
              <w:szCs w:val="24"/>
            </w:rPr>
            <w:fldChar w:fldCharType="end"/>
          </w:r>
        </w:p>
      </w:tc>
    </w:tr>
  </w:tbl>
  <w:p w14:paraId="3621B26A" w14:textId="77777777" w:rsidR="00EF5E4F" w:rsidRDefault="00EF5E4F">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F5E4F" w14:paraId="510BEE4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50592C0" w14:textId="77777777" w:rsidR="00EF5E4F" w:rsidRDefault="00EF5E4F">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1DB9C67" w14:textId="77777777" w:rsidR="00EF5E4F" w:rsidRDefault="00EF5E4F">
          <w:pPr>
            <w:rPr>
              <w:sz w:val="24"/>
              <w:szCs w:val="24"/>
            </w:rPr>
          </w:pPr>
        </w:p>
      </w:tc>
    </w:tr>
  </w:tbl>
  <w:p w14:paraId="51C162AD" w14:textId="77777777" w:rsidR="00EF5E4F" w:rsidRDefault="00EF5E4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31CAD" w14:textId="77777777" w:rsidR="00692290" w:rsidRDefault="00692290">
      <w:pPr>
        <w:spacing w:line="240" w:lineRule="auto"/>
      </w:pPr>
      <w:r>
        <w:separator/>
      </w:r>
    </w:p>
  </w:footnote>
  <w:footnote w:type="continuationSeparator" w:id="0">
    <w:p w14:paraId="5D5E6213" w14:textId="77777777" w:rsidR="00692290" w:rsidRDefault="006922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871E5" w14:textId="77777777" w:rsidR="00EF5E4F"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2B96DA45" wp14:editId="554043CF">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BAC2C" w14:textId="77777777" w:rsidR="00EF5E4F" w:rsidRDefault="00000000">
    <w:pPr>
      <w:rPr>
        <w:color w:val="343434"/>
        <w:sz w:val="52"/>
        <w:szCs w:val="52"/>
      </w:rPr>
    </w:pPr>
    <w:r>
      <w:rPr>
        <w:noProof/>
        <w:color w:val="343434"/>
        <w:sz w:val="52"/>
        <w:szCs w:val="52"/>
      </w:rPr>
      <w:drawing>
        <wp:anchor distT="0" distB="0" distL="114300" distR="114300" simplePos="0" relativeHeight="251658240" behindDoc="0" locked="0" layoutInCell="0" allowOverlap="0" wp14:anchorId="1D7645A0" wp14:editId="5D59D467">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E4F"/>
    <w:rsid w:val="001B7C21"/>
    <w:rsid w:val="00692290"/>
    <w:rsid w:val="00B01379"/>
    <w:rsid w:val="00EF5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3F343F8"/>
  <w15:docId w15:val="{C2F4B192-8C53-9A4A-88EE-75BF05C12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934</Words>
  <Characters>5886</Characters>
  <Application>Microsoft Office Word</Application>
  <DocSecurity>0</DocSecurity>
  <Lines>49</Lines>
  <Paragraphs>13</Paragraphs>
  <ScaleCrop>false</ScaleCrop>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dcterms:created xsi:type="dcterms:W3CDTF">2024-10-08T14:26:00Z</dcterms:created>
  <dcterms:modified xsi:type="dcterms:W3CDTF">2024-10-08T14:26:00Z</dcterms:modified>
</cp:coreProperties>
</file>